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387D" w14:textId="1C477E56" w:rsidR="00486769" w:rsidRPr="00A2001A" w:rsidRDefault="00486769" w:rsidP="00486769">
      <w:pPr>
        <w:keepNext/>
        <w:spacing w:line="276" w:lineRule="auto"/>
        <w:ind w:right="23"/>
        <w:outlineLvl w:val="1"/>
        <w:rPr>
          <w:rFonts w:ascii="Arial" w:hAnsi="Arial" w:cs="Arial"/>
        </w:rPr>
      </w:pPr>
      <w:r w:rsidRPr="00A2001A">
        <w:rPr>
          <w:rFonts w:ascii="Arial" w:hAnsi="Arial" w:cs="Arial"/>
        </w:rPr>
        <w:t>Załącznik nr 6 do wniosku</w:t>
      </w:r>
    </w:p>
    <w:p w14:paraId="122444E8" w14:textId="77777777" w:rsidR="000D0BB9" w:rsidRPr="00A2001A" w:rsidRDefault="000D0BB9" w:rsidP="00B33053">
      <w:pPr>
        <w:spacing w:line="276" w:lineRule="auto"/>
        <w:rPr>
          <w:rFonts w:ascii="Arial" w:hAnsi="Arial" w:cs="Arial"/>
          <w:b/>
          <w:lang w:eastAsia="ar-SA"/>
        </w:rPr>
      </w:pPr>
    </w:p>
    <w:p w14:paraId="2AAA3760" w14:textId="11B4DD37" w:rsidR="00B33053" w:rsidRPr="00A2001A" w:rsidRDefault="00B33053" w:rsidP="00B33053">
      <w:pPr>
        <w:spacing w:line="276" w:lineRule="auto"/>
        <w:rPr>
          <w:rFonts w:ascii="Arial" w:hAnsi="Arial" w:cs="Arial"/>
          <w:b/>
          <w:lang w:eastAsia="ar-SA"/>
        </w:rPr>
      </w:pPr>
      <w:r w:rsidRPr="00A2001A">
        <w:rPr>
          <w:rFonts w:ascii="Arial" w:hAnsi="Arial" w:cs="Arial"/>
          <w:b/>
          <w:lang w:eastAsia="ar-SA"/>
        </w:rPr>
        <w:t xml:space="preserve">INFORMACJA O PRAWACH I OBOWIĄZKACH </w:t>
      </w:r>
      <w:r w:rsidR="009C409D" w:rsidRPr="00A2001A">
        <w:rPr>
          <w:rFonts w:ascii="Arial" w:hAnsi="Arial" w:cs="Arial"/>
          <w:b/>
          <w:lang w:eastAsia="ar-SA"/>
        </w:rPr>
        <w:t xml:space="preserve">WNIOSKODAWCY, TJ. </w:t>
      </w:r>
      <w:r w:rsidRPr="00A2001A">
        <w:rPr>
          <w:rFonts w:ascii="Arial" w:hAnsi="Arial" w:cs="Arial"/>
          <w:b/>
          <w:lang w:eastAsia="ar-SA"/>
        </w:rPr>
        <w:t>OSOBY BEZROBOTNEJ</w:t>
      </w:r>
      <w:r w:rsidR="004B59FC" w:rsidRPr="00A2001A">
        <w:rPr>
          <w:rFonts w:ascii="Arial" w:hAnsi="Arial" w:cs="Arial"/>
          <w:b/>
          <w:lang w:eastAsia="ar-SA"/>
        </w:rPr>
        <w:t>, ABSOLWENTA CIS, ABSOLWENTA KIS LUB POSZUKUJĄCEGO PRACY NIEZATRUDNIONEGO</w:t>
      </w:r>
      <w:r w:rsidR="004B59FC" w:rsidRPr="00A2001A">
        <w:rPr>
          <w:rFonts w:ascii="Arial" w:eastAsia="Calibri" w:hAnsi="Arial" w:cs="Arial"/>
          <w:b/>
          <w:lang w:eastAsia="en-US"/>
        </w:rPr>
        <w:t xml:space="preserve"> I NIEWYKONUJĄCEGO INNEJ PRACY ZAROBKOWEJ</w:t>
      </w:r>
      <w:r w:rsidR="004B59FC" w:rsidRPr="00A2001A">
        <w:rPr>
          <w:rFonts w:ascii="Arial" w:eastAsia="Calibri" w:hAnsi="Arial" w:cs="Arial"/>
          <w:lang w:eastAsia="en-US"/>
        </w:rPr>
        <w:t xml:space="preserve"> </w:t>
      </w:r>
      <w:r w:rsidR="004B59FC" w:rsidRPr="00A2001A">
        <w:rPr>
          <w:rFonts w:ascii="Arial" w:hAnsi="Arial" w:cs="Arial"/>
          <w:b/>
          <w:lang w:eastAsia="ar-SA"/>
        </w:rPr>
        <w:t xml:space="preserve">OPIEKUNA OSOBY NIEPEŁNOSPRAWNEJ </w:t>
      </w:r>
      <w:r w:rsidRPr="00A2001A">
        <w:rPr>
          <w:rFonts w:ascii="Arial" w:hAnsi="Arial" w:cs="Arial"/>
          <w:b/>
          <w:lang w:eastAsia="ar-SA"/>
        </w:rPr>
        <w:t>OTRZYMUJĄC</w:t>
      </w:r>
      <w:r w:rsidR="004B59FC" w:rsidRPr="00A2001A">
        <w:rPr>
          <w:rFonts w:ascii="Arial" w:hAnsi="Arial" w:cs="Arial"/>
          <w:b/>
          <w:lang w:eastAsia="ar-SA"/>
        </w:rPr>
        <w:t>YCH</w:t>
      </w:r>
      <w:r w:rsidRPr="00A2001A">
        <w:rPr>
          <w:rFonts w:ascii="Arial" w:hAnsi="Arial" w:cs="Arial"/>
          <w:b/>
          <w:lang w:eastAsia="ar-SA"/>
        </w:rPr>
        <w:t xml:space="preserve"> </w:t>
      </w:r>
      <w:r w:rsidR="004B59FC" w:rsidRPr="00A2001A">
        <w:rPr>
          <w:rFonts w:ascii="Arial" w:hAnsi="Arial" w:cs="Arial"/>
          <w:b/>
          <w:lang w:eastAsia="ar-SA"/>
        </w:rPr>
        <w:t>DOFINANSOWANIE NA PODJĘCIE DZIAŁALNOŚCI GOSPODARCZEJ</w:t>
      </w:r>
      <w:r w:rsidRPr="00A2001A">
        <w:rPr>
          <w:rFonts w:ascii="Arial" w:hAnsi="Arial" w:cs="Arial"/>
          <w:b/>
          <w:lang w:eastAsia="ar-SA"/>
        </w:rPr>
        <w:t xml:space="preserve"> </w:t>
      </w:r>
    </w:p>
    <w:p w14:paraId="07A9006C" w14:textId="77777777" w:rsidR="00B33053" w:rsidRPr="00A2001A" w:rsidRDefault="00B33053" w:rsidP="00B3305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</w:p>
    <w:p w14:paraId="6591CC03" w14:textId="234A9181" w:rsidR="00AA7065" w:rsidRPr="00A2001A" w:rsidRDefault="00245EB8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lang w:eastAsia="en-US"/>
        </w:rPr>
        <w:t>Na wniosek bezrobotnego</w:t>
      </w:r>
      <w:r w:rsidR="00486769" w:rsidRPr="00A2001A">
        <w:rPr>
          <w:rFonts w:ascii="Arial" w:eastAsia="Calibri" w:hAnsi="Arial" w:cs="Arial"/>
          <w:lang w:eastAsia="en-US"/>
        </w:rPr>
        <w:t>, absolwenta CIS, absolwenta KIS, poszukującego pracy opiekuna</w:t>
      </w:r>
      <w:r w:rsidRPr="00A2001A">
        <w:rPr>
          <w:rFonts w:ascii="Arial" w:eastAsia="Calibri" w:hAnsi="Arial" w:cs="Arial"/>
          <w:lang w:eastAsia="en-US"/>
        </w:rPr>
        <w:t xml:space="preserve"> </w:t>
      </w:r>
      <w:r w:rsidR="00486769" w:rsidRPr="00A2001A">
        <w:rPr>
          <w:rFonts w:ascii="Arial" w:eastAsia="Calibri" w:hAnsi="Arial" w:cs="Arial"/>
          <w:lang w:eastAsia="en-US"/>
        </w:rPr>
        <w:t>S</w:t>
      </w:r>
      <w:r w:rsidRPr="00A2001A">
        <w:rPr>
          <w:rFonts w:ascii="Arial" w:eastAsia="Calibri" w:hAnsi="Arial" w:cs="Arial"/>
          <w:lang w:eastAsia="en-US"/>
        </w:rPr>
        <w:t xml:space="preserve">tarosta może na podstawie umowy przyznać </w:t>
      </w:r>
      <w:r w:rsidR="004B59FC" w:rsidRPr="00A2001A">
        <w:rPr>
          <w:rFonts w:ascii="Arial" w:eastAsia="Calibri" w:hAnsi="Arial" w:cs="Arial"/>
          <w:b/>
          <w:bCs/>
          <w:lang w:eastAsia="en-US"/>
        </w:rPr>
        <w:t>jednorazowo środki na podjęcie działalności gospodarczej</w:t>
      </w:r>
      <w:r w:rsidR="004B59FC" w:rsidRPr="00A2001A">
        <w:rPr>
          <w:rFonts w:ascii="Arial" w:eastAsia="Calibri" w:hAnsi="Arial" w:cs="Arial"/>
          <w:lang w:eastAsia="en-US"/>
        </w:rPr>
        <w:t>,</w:t>
      </w:r>
      <w:r w:rsidRPr="00A2001A">
        <w:rPr>
          <w:rFonts w:ascii="Arial" w:eastAsia="Calibri" w:hAnsi="Arial" w:cs="Arial"/>
          <w:lang w:eastAsia="en-US"/>
        </w:rPr>
        <w:t xml:space="preserve"> </w:t>
      </w:r>
      <w:r w:rsidR="004B59FC" w:rsidRPr="00A2001A">
        <w:rPr>
          <w:rFonts w:ascii="Arial" w:eastAsia="Calibri" w:hAnsi="Arial" w:cs="Arial"/>
          <w:lang w:eastAsia="en-US"/>
        </w:rPr>
        <w:t>w tym na pokrycie kosztów pomocy prawnej, konsultacji i doradztwa związanych z podjęciem tej działalności</w:t>
      </w:r>
      <w:r w:rsidR="00334B6C" w:rsidRPr="00A2001A">
        <w:rPr>
          <w:rFonts w:ascii="Arial" w:eastAsia="Calibri" w:hAnsi="Arial" w:cs="Arial"/>
          <w:lang w:eastAsia="en-US"/>
        </w:rPr>
        <w:t>,</w:t>
      </w:r>
      <w:r w:rsidR="004B59FC" w:rsidRPr="00A2001A">
        <w:rPr>
          <w:rFonts w:ascii="Arial" w:eastAsia="Calibri" w:hAnsi="Arial" w:cs="Arial"/>
          <w:lang w:eastAsia="en-US"/>
        </w:rPr>
        <w:t xml:space="preserve"> </w:t>
      </w:r>
      <w:r w:rsidRPr="00A2001A">
        <w:rPr>
          <w:rFonts w:ascii="Arial" w:eastAsia="Calibri" w:hAnsi="Arial" w:cs="Arial"/>
          <w:lang w:eastAsia="en-US"/>
        </w:rPr>
        <w:t xml:space="preserve">w wysokości określonej w umowie, </w:t>
      </w:r>
      <w:r w:rsidR="004B59FC" w:rsidRPr="00A2001A">
        <w:rPr>
          <w:rFonts w:ascii="Arial" w:eastAsia="Calibri" w:hAnsi="Arial" w:cs="Arial"/>
          <w:lang w:eastAsia="en-US"/>
        </w:rPr>
        <w:t>nie wyższej jednak niż 6-krotność przeciętnego wynagrodzenia obowiązującego w dniu zawarcia umowy.</w:t>
      </w:r>
    </w:p>
    <w:p w14:paraId="64B6F379" w14:textId="77777777" w:rsidR="00301136" w:rsidRPr="00A2001A" w:rsidRDefault="00AA7065" w:rsidP="00301136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  <w:bCs/>
        </w:rPr>
        <w:t>Wnioskowana kwota dofinansowania jak i rozliczenie poniesionych wydatków przewidzianych w umowie o dofinansowanie są kwotami brutto. W sytuacji, gdy Wnioskodawca nabędzie prawo do obniżenia kwoty podatku od towarów i usług należnego o kwotę podatku naliczonego, jest zobowiązany do zwrotu równowartości podatku od towarów i usług zakupionych w ramach umowy, bez względu na to, czy Wnioskodawca go odzyska czy nie.</w:t>
      </w:r>
    </w:p>
    <w:p w14:paraId="29B2C251" w14:textId="4B8B220A" w:rsidR="009F6FED" w:rsidRPr="00A2001A" w:rsidRDefault="00334B6C" w:rsidP="00301136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lang w:eastAsia="en-US"/>
        </w:rPr>
        <w:t xml:space="preserve">Starosta, uwzględniając specyfikę lokalnego rynku pracy, w tym wielkość i strukturę bezrobocia oraz kwotę środków na formy wsparcia, po uzyskaniu pozytywnej opinii powiatowej rady rynku pracy, może określić dodatkowe warunki dotyczące rodzaju planowanej działalności gospodarczej lub kategorii osób ubiegających się </w:t>
      </w:r>
      <w:r w:rsidR="00F729C7" w:rsidRPr="00A2001A">
        <w:rPr>
          <w:rFonts w:ascii="Arial" w:eastAsia="Calibri" w:hAnsi="Arial" w:cs="Arial"/>
          <w:lang w:eastAsia="en-US"/>
        </w:rPr>
        <w:br/>
      </w:r>
      <w:r w:rsidRPr="00A2001A">
        <w:rPr>
          <w:rFonts w:ascii="Arial" w:eastAsia="Calibri" w:hAnsi="Arial" w:cs="Arial"/>
          <w:lang w:eastAsia="en-US"/>
        </w:rPr>
        <w:t>o dofinansowanie podjęcia działalności gospodarczej.</w:t>
      </w:r>
      <w:r w:rsidR="00DA5EC8" w:rsidRPr="00A2001A">
        <w:rPr>
          <w:rFonts w:ascii="Arial" w:eastAsia="Calibri" w:hAnsi="Arial" w:cs="Arial"/>
          <w:lang w:eastAsia="en-US"/>
        </w:rPr>
        <w:t xml:space="preserve"> W przypadku, gdy </w:t>
      </w:r>
      <w:r w:rsidR="00F87F51" w:rsidRPr="00A2001A">
        <w:rPr>
          <w:rFonts w:ascii="Arial" w:eastAsia="Calibri" w:hAnsi="Arial" w:cs="Arial"/>
          <w:lang w:eastAsia="en-US"/>
        </w:rPr>
        <w:t xml:space="preserve">takie warunki </w:t>
      </w:r>
      <w:r w:rsidR="00DA5EC8" w:rsidRPr="00A2001A">
        <w:rPr>
          <w:rFonts w:ascii="Arial" w:eastAsia="Calibri" w:hAnsi="Arial" w:cs="Arial"/>
          <w:lang w:eastAsia="en-US"/>
        </w:rPr>
        <w:t>zostaną określone</w:t>
      </w:r>
      <w:r w:rsidR="00301136" w:rsidRPr="00A2001A">
        <w:rPr>
          <w:rFonts w:ascii="Arial" w:eastAsia="Calibri" w:hAnsi="Arial" w:cs="Arial"/>
          <w:lang w:eastAsia="en-US"/>
        </w:rPr>
        <w:t>,</w:t>
      </w:r>
      <w:r w:rsidR="00F87F51" w:rsidRPr="00A2001A">
        <w:rPr>
          <w:rFonts w:ascii="Arial" w:eastAsia="Calibri" w:hAnsi="Arial" w:cs="Arial"/>
          <w:lang w:eastAsia="en-US"/>
        </w:rPr>
        <w:t xml:space="preserve"> zostaną zawarte w dokumencie Zasady przyznawania </w:t>
      </w:r>
      <w:r w:rsidR="00301136" w:rsidRPr="00A2001A">
        <w:rPr>
          <w:rFonts w:ascii="Arial" w:eastAsia="Calibri" w:hAnsi="Arial" w:cs="Arial"/>
          <w:lang w:eastAsia="en-US"/>
        </w:rPr>
        <w:t>środków na podjęcie działalności gospodarczej w Powiatowym Urzędzie Pracy w Węgorzewie.</w:t>
      </w:r>
    </w:p>
    <w:p w14:paraId="4C3901FB" w14:textId="79A42880" w:rsidR="009F6FED" w:rsidRPr="00A2001A" w:rsidRDefault="009F6FED" w:rsidP="009F6FED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>W pierwszej kolejności dofinansowaniu będą podlegały wnioski osób:</w:t>
      </w:r>
    </w:p>
    <w:p w14:paraId="420DCC3B" w14:textId="77777777" w:rsidR="009F6FED" w:rsidRPr="00A2001A" w:rsidRDefault="009F6FED" w:rsidP="00224009">
      <w:pPr>
        <w:pStyle w:val="Akapitzlist"/>
        <w:numPr>
          <w:ilvl w:val="0"/>
          <w:numId w:val="23"/>
        </w:numPr>
        <w:spacing w:line="276" w:lineRule="auto"/>
        <w:ind w:left="1418"/>
        <w:rPr>
          <w:rFonts w:ascii="Arial" w:hAnsi="Arial" w:cs="Arial"/>
        </w:rPr>
      </w:pPr>
      <w:r w:rsidRPr="00A2001A">
        <w:rPr>
          <w:rFonts w:ascii="Arial" w:hAnsi="Arial" w:cs="Arial"/>
        </w:rPr>
        <w:t>spełniających co najmniej jeden z warunków określonych w art. 69 Ustawy, tj.:</w:t>
      </w:r>
    </w:p>
    <w:p w14:paraId="2660C94E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posiadający Kartę Dużej Rodziny, o której mowa w art. 1 ust. 1 ustawy z dnia 5 grudnia 2014 r. o Karcie Dużej Rodziny,</w:t>
      </w:r>
    </w:p>
    <w:p w14:paraId="6A176EF4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powyżej 50. roku życia,</w:t>
      </w:r>
    </w:p>
    <w:p w14:paraId="20087AA2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bez kwalifikacji zawodowych,</w:t>
      </w:r>
    </w:p>
    <w:p w14:paraId="0055533A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niepełnosprawny,</w:t>
      </w:r>
    </w:p>
    <w:p w14:paraId="6466784A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długotrwale bezrobotny,</w:t>
      </w:r>
    </w:p>
    <w:p w14:paraId="4A218CC5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i poszukujący pracy, będący osobą do 30. roku życia,</w:t>
      </w:r>
    </w:p>
    <w:p w14:paraId="04223A49" w14:textId="77777777" w:rsidR="009F6FED" w:rsidRPr="00A2001A" w:rsidRDefault="009F6FED" w:rsidP="009F6FED">
      <w:pPr>
        <w:pStyle w:val="Akapitzlist"/>
        <w:numPr>
          <w:ilvl w:val="0"/>
          <w:numId w:val="24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bezrobotny samotnie wychowujący co najmniej jedno dziecko,</w:t>
      </w:r>
    </w:p>
    <w:p w14:paraId="515F331F" w14:textId="69900CBA" w:rsidR="009F6FED" w:rsidRPr="00A2001A" w:rsidRDefault="009F6FED" w:rsidP="00224009">
      <w:pPr>
        <w:pStyle w:val="Akapitzlist"/>
        <w:numPr>
          <w:ilvl w:val="0"/>
          <w:numId w:val="23"/>
        </w:numPr>
        <w:spacing w:line="276" w:lineRule="auto"/>
        <w:ind w:left="1418"/>
        <w:rPr>
          <w:rFonts w:ascii="Arial" w:hAnsi="Arial" w:cs="Arial"/>
        </w:rPr>
      </w:pPr>
      <w:r w:rsidRPr="00A2001A">
        <w:rPr>
          <w:rFonts w:ascii="Arial" w:hAnsi="Arial" w:cs="Arial"/>
        </w:rPr>
        <w:t>przebywających w ewidencji Powiatowego Urzędu Pracy w Węgorzewie na dzień ogłoszenia naboru.</w:t>
      </w:r>
    </w:p>
    <w:p w14:paraId="3BC8EAD4" w14:textId="78F3FCAF" w:rsidR="009C409D" w:rsidRPr="00A2001A" w:rsidRDefault="003F43A4" w:rsidP="009C409D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lang w:eastAsia="en-US"/>
        </w:rPr>
        <w:t xml:space="preserve">Wnioskodawca </w:t>
      </w:r>
      <w:r w:rsidR="009C409D" w:rsidRPr="00A2001A">
        <w:rPr>
          <w:rFonts w:ascii="Arial" w:eastAsia="Calibri" w:hAnsi="Arial" w:cs="Arial"/>
          <w:lang w:eastAsia="en-US"/>
        </w:rPr>
        <w:t>adekwatnie</w:t>
      </w:r>
      <w:r w:rsidRPr="00A2001A">
        <w:rPr>
          <w:rFonts w:ascii="Arial" w:eastAsia="Calibri" w:hAnsi="Arial" w:cs="Arial"/>
          <w:lang w:eastAsia="en-US"/>
        </w:rPr>
        <w:t xml:space="preserve"> do swojego statusu musi spełniać kryteria określone </w:t>
      </w:r>
      <w:r w:rsidR="009C409D" w:rsidRPr="00A2001A">
        <w:rPr>
          <w:rFonts w:ascii="Arial" w:eastAsia="Calibri" w:hAnsi="Arial" w:cs="Arial"/>
          <w:lang w:eastAsia="en-US"/>
        </w:rPr>
        <w:br/>
      </w:r>
      <w:r w:rsidRPr="00A2001A">
        <w:rPr>
          <w:rFonts w:ascii="Arial" w:eastAsia="Calibri" w:hAnsi="Arial" w:cs="Arial"/>
          <w:lang w:eastAsia="en-US"/>
        </w:rPr>
        <w:t>w Ustawie i Rozporządzeniu</w:t>
      </w:r>
      <w:r w:rsidR="009C409D" w:rsidRPr="00A2001A">
        <w:rPr>
          <w:rFonts w:ascii="Arial" w:eastAsia="Calibri" w:hAnsi="Arial" w:cs="Arial"/>
          <w:lang w:eastAsia="en-US"/>
        </w:rPr>
        <w:t xml:space="preserve">, co potwierdza składając do wniosku odpowiednio: </w:t>
      </w:r>
    </w:p>
    <w:p w14:paraId="0D5031F3" w14:textId="1EF972EE" w:rsidR="009C409D" w:rsidRPr="00A2001A" w:rsidRDefault="009C409D" w:rsidP="009C409D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bezrobotny – załącznik nr 1A,</w:t>
      </w:r>
    </w:p>
    <w:p w14:paraId="25E58F19" w14:textId="6BB4ACA5" w:rsidR="009C409D" w:rsidRPr="00A2001A" w:rsidRDefault="009C409D" w:rsidP="009C409D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lastRenderedPageBreak/>
        <w:t>absolwent CIS/KIS- załącznik nr 1B,</w:t>
      </w:r>
    </w:p>
    <w:p w14:paraId="72AF81E1" w14:textId="77777777" w:rsidR="009C409D" w:rsidRPr="00A2001A" w:rsidRDefault="009C409D" w:rsidP="009C409D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poszukujący pracy opiekun – załącznik nr 1C.</w:t>
      </w:r>
    </w:p>
    <w:p w14:paraId="5C2402AC" w14:textId="74E9F907" w:rsidR="00500760" w:rsidRPr="00A2001A" w:rsidRDefault="00500760" w:rsidP="00500760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lang w:eastAsia="en-US"/>
        </w:rPr>
        <w:t>W przypadku realizacji projektów</w:t>
      </w:r>
      <w:r w:rsidR="009F6FED" w:rsidRPr="00A2001A">
        <w:rPr>
          <w:rFonts w:ascii="Arial" w:eastAsia="Calibri" w:hAnsi="Arial" w:cs="Arial"/>
          <w:lang w:eastAsia="en-US"/>
        </w:rPr>
        <w:t>/ programów</w:t>
      </w:r>
      <w:r w:rsidRPr="00A2001A">
        <w:rPr>
          <w:rFonts w:ascii="Arial" w:eastAsia="Calibri" w:hAnsi="Arial" w:cs="Arial"/>
          <w:lang w:eastAsia="en-US"/>
        </w:rPr>
        <w:t xml:space="preserve"> współfinansowanych ze środków unijnych bądź rezerwy Ministra, Wnioskodawca musi spełniać odpowiednie kryteria dostępu określone w danym projekcie czy też programie.</w:t>
      </w:r>
    </w:p>
    <w:p w14:paraId="2E6EF574" w14:textId="651EE75E" w:rsidR="00AA7065" w:rsidRPr="00A2001A" w:rsidRDefault="00AA7065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Przyjmowanie wniosków od osób bezrobotnych, absolwentów CIS, absolwentów KIS lub poszukujących pracy opiekunów ubiegających się o środki na podjęcie działalności gospodarczej odbywać się będzie w drodze naboru obowiązującego w terminach określonych przez Dyrektora Urzędu. Dyrektor może wyrazić zgodę na przyjęcie </w:t>
      </w:r>
      <w:r w:rsidR="00F729C7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i rozpatrzenie wniosku poza naborem konkursowym.</w:t>
      </w:r>
      <w:bookmarkStart w:id="0" w:name="_Hlk175728538"/>
    </w:p>
    <w:bookmarkEnd w:id="0"/>
    <w:p w14:paraId="17B81DEC" w14:textId="2B7ADC4F" w:rsidR="00DD375B" w:rsidRPr="00A2001A" w:rsidRDefault="00DD375B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  <w:bCs/>
        </w:rPr>
        <w:t xml:space="preserve">Dyrektor Powiatowego Urzędu Pracy w Węgorzewie w przypadku stwierdzenia braków we wniosku o dofinansowanie lub błędów rachunkowych oraz innych oczywistych pomyłek wzywa Wnioskodawcę do uzupełnienia lub poprawienia złożonego wniosku </w:t>
      </w:r>
      <w:r w:rsidR="007E4BE7" w:rsidRPr="00A2001A">
        <w:rPr>
          <w:rFonts w:ascii="Arial" w:hAnsi="Arial" w:cs="Arial"/>
          <w:bCs/>
        </w:rPr>
        <w:br/>
      </w:r>
      <w:r w:rsidRPr="00A2001A">
        <w:rPr>
          <w:rFonts w:ascii="Arial" w:hAnsi="Arial" w:cs="Arial"/>
          <w:bCs/>
        </w:rPr>
        <w:t>w wyznaczonym terminie, nie krótszym niż 7 dni kalendarzowych, pod rygorem pozostawienia wniosku bez rozpatrzenia.</w:t>
      </w:r>
    </w:p>
    <w:p w14:paraId="13BDED42" w14:textId="79B7B56D" w:rsidR="00AA7065" w:rsidRPr="00A2001A" w:rsidRDefault="00AA7065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Wnioski zawierające inne przeciwwskazania formalne określone w </w:t>
      </w:r>
      <w:r w:rsidR="00F9343A" w:rsidRPr="00A2001A">
        <w:rPr>
          <w:rFonts w:ascii="Arial" w:hAnsi="Arial" w:cs="Arial"/>
        </w:rPr>
        <w:t xml:space="preserve">Ustawie </w:t>
      </w:r>
      <w:r w:rsidR="00F729C7" w:rsidRPr="00A2001A">
        <w:rPr>
          <w:rFonts w:ascii="Arial" w:hAnsi="Arial" w:cs="Arial"/>
        </w:rPr>
        <w:br/>
      </w:r>
      <w:r w:rsidR="00F9343A" w:rsidRPr="00A2001A">
        <w:rPr>
          <w:rFonts w:ascii="Arial" w:hAnsi="Arial" w:cs="Arial"/>
        </w:rPr>
        <w:t>i R</w:t>
      </w:r>
      <w:r w:rsidRPr="00A2001A">
        <w:rPr>
          <w:rFonts w:ascii="Arial" w:hAnsi="Arial" w:cs="Arial"/>
        </w:rPr>
        <w:t>ozporządzeniu uniemożliwiające realizację wniosku, nie będą podlegać ocenie merytorycznej.</w:t>
      </w:r>
    </w:p>
    <w:p w14:paraId="1D691DCD" w14:textId="03801F5C" w:rsidR="00AA7065" w:rsidRPr="00A2001A" w:rsidRDefault="00AA7065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Zakwalifikowaniu do objęcia dofinansowaniem podlegają tylko koszty podjęcia działalności gospodarczej zgodne z planowanym profilem tej działalności. Oceny zgodności dokonuje Komisja rozpatrująca wnioski, która może poprosić Wnioskodawcę </w:t>
      </w:r>
      <w:r w:rsidR="00F729C7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o dodatkowe wyjaśnienia w tej kwestii. Ostateczną decyzję podejmuje Dyrektor Powiatowego Urzędu Pracy w Węgorzewie.</w:t>
      </w:r>
    </w:p>
    <w:p w14:paraId="401143B6" w14:textId="557226A8" w:rsidR="00AA7065" w:rsidRPr="00A2001A" w:rsidRDefault="00AA7065" w:rsidP="00AA706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>Umowa zawierana z Wnioskodawcą w sprawie przyznania jednorazowo środków na podjęcie działalności gospodarczej zawiera w szczególności zobowiązanie do:</w:t>
      </w:r>
    </w:p>
    <w:p w14:paraId="715F6652" w14:textId="56701F93" w:rsidR="00AA7065" w:rsidRPr="00A2001A" w:rsidRDefault="00AA7065" w:rsidP="00AA7065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wykonywania działalności gospodarczej przez okres co najmniej 12 miesięcy. Do okresu prowadzenia działalności gospodarczej: </w:t>
      </w:r>
    </w:p>
    <w:p w14:paraId="73E54362" w14:textId="367E5DC2" w:rsidR="00AA7065" w:rsidRPr="00A2001A" w:rsidRDefault="00AA7065" w:rsidP="00224009">
      <w:pPr>
        <w:pStyle w:val="Akapitzlist"/>
        <w:numPr>
          <w:ilvl w:val="0"/>
          <w:numId w:val="20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>nie wlicza się okresu zawieszenia działalności gospodarczej oraz okresu przekraczającego łącznie 90 dni przerwy w prowadzeniu działalności gospodarczej z powodu choroby lub korzystania ze świadczenia rehabilitacyjnego, a Wnioskodawca zobowiązany jest do informowania na piśmie Urzędu o tej przerwie, jeśli przerwa przekroczy łącznie 90 dni, w terminie do 7 dni od upływu 90 dni przerwy</w:t>
      </w:r>
      <w:r w:rsidR="00F9343A" w:rsidRPr="00A2001A">
        <w:rPr>
          <w:rFonts w:ascii="Arial" w:hAnsi="Arial" w:cs="Arial"/>
        </w:rPr>
        <w:t>,</w:t>
      </w:r>
    </w:p>
    <w:p w14:paraId="3D570083" w14:textId="653FC67D" w:rsidR="00AA7065" w:rsidRPr="00A2001A" w:rsidRDefault="00AA7065" w:rsidP="00224009">
      <w:pPr>
        <w:pStyle w:val="Akapitzlist"/>
        <w:numPr>
          <w:ilvl w:val="0"/>
          <w:numId w:val="20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wlicza się okres prowadzenia przedsiębiorstwa przez osoby, o których mowa w art. 14 ustawy z dnia 5 lipca 2018 r. o zarządzie sukcesyjnym przedsiębiorstwem osoby fizycznej i innych ułatwieniach związanych </w:t>
      </w:r>
      <w:r w:rsidR="00F729C7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z sukcesją przedsiębiorstw, zarządcę sukcesyjnego lub właściciela przedsiębiorstwa w spadku, o którym mowa w art. 3 pkt 1 lub 2 tej ustawy,</w:t>
      </w:r>
    </w:p>
    <w:p w14:paraId="4DBB6972" w14:textId="53E63F3D" w:rsidR="00AA7065" w:rsidRPr="00A2001A" w:rsidRDefault="00AA7065" w:rsidP="00AA7065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założenia wpisu do CEIDG </w:t>
      </w:r>
      <w:r w:rsidRPr="00A2001A">
        <w:rPr>
          <w:rFonts w:ascii="Arial" w:hAnsi="Arial" w:cs="Arial"/>
          <w:b/>
          <w:bCs/>
        </w:rPr>
        <w:t>w ciągu</w:t>
      </w:r>
      <w:r w:rsidRPr="00A2001A">
        <w:rPr>
          <w:rFonts w:ascii="Arial" w:hAnsi="Arial" w:cs="Arial"/>
        </w:rPr>
        <w:t xml:space="preserve"> </w:t>
      </w:r>
      <w:r w:rsidRPr="00A2001A">
        <w:rPr>
          <w:rFonts w:ascii="Arial" w:hAnsi="Arial" w:cs="Arial"/>
          <w:b/>
          <w:bCs/>
        </w:rPr>
        <w:t>5 dni kalendarzowych</w:t>
      </w:r>
      <w:r w:rsidRPr="00A2001A">
        <w:rPr>
          <w:rFonts w:ascii="Arial" w:hAnsi="Arial" w:cs="Arial"/>
        </w:rPr>
        <w:t xml:space="preserve"> od daty podpisania umowy o dofinansowanie. </w:t>
      </w:r>
      <w:r w:rsidR="00B459D0" w:rsidRPr="00A2001A">
        <w:rPr>
          <w:rFonts w:ascii="Arial" w:hAnsi="Arial" w:cs="Arial"/>
        </w:rPr>
        <w:t>R</w:t>
      </w:r>
      <w:r w:rsidRPr="00A2001A">
        <w:rPr>
          <w:rFonts w:ascii="Arial" w:hAnsi="Arial" w:cs="Arial"/>
        </w:rPr>
        <w:t>ozpoczęci</w:t>
      </w:r>
      <w:r w:rsidR="00B459D0" w:rsidRPr="00A2001A">
        <w:rPr>
          <w:rFonts w:ascii="Arial" w:hAnsi="Arial" w:cs="Arial"/>
        </w:rPr>
        <w:t>e</w:t>
      </w:r>
      <w:r w:rsidRPr="00A2001A">
        <w:rPr>
          <w:rFonts w:ascii="Arial" w:hAnsi="Arial" w:cs="Arial"/>
        </w:rPr>
        <w:t xml:space="preserve"> działalności </w:t>
      </w:r>
      <w:r w:rsidR="00B459D0" w:rsidRPr="00A2001A">
        <w:rPr>
          <w:rFonts w:ascii="Arial" w:hAnsi="Arial" w:cs="Arial"/>
        </w:rPr>
        <w:t>musi nastąpić w terminie 30 dni kalendarzowych od daty otrzymania środków na konto</w:t>
      </w:r>
      <w:r w:rsidRPr="00A2001A">
        <w:rPr>
          <w:rFonts w:ascii="Arial" w:hAnsi="Arial" w:cs="Arial"/>
        </w:rPr>
        <w:t xml:space="preserve">, przy </w:t>
      </w:r>
      <w:r w:rsidRPr="00A2001A">
        <w:rPr>
          <w:rFonts w:ascii="Arial" w:hAnsi="Arial" w:cs="Arial"/>
        </w:rPr>
        <w:lastRenderedPageBreak/>
        <w:t xml:space="preserve">czym rozpoczęcie działalności nie może </w:t>
      </w:r>
      <w:r w:rsidR="005065D6" w:rsidRPr="00A2001A">
        <w:rPr>
          <w:rFonts w:ascii="Arial" w:hAnsi="Arial" w:cs="Arial"/>
        </w:rPr>
        <w:t>to być data wcześniejsza niż</w:t>
      </w:r>
      <w:r w:rsidRPr="00A2001A">
        <w:rPr>
          <w:rFonts w:ascii="Arial" w:hAnsi="Arial" w:cs="Arial"/>
        </w:rPr>
        <w:t xml:space="preserve"> </w:t>
      </w:r>
      <w:r w:rsidR="005065D6" w:rsidRPr="00A2001A">
        <w:rPr>
          <w:rFonts w:ascii="Arial" w:hAnsi="Arial" w:cs="Arial"/>
        </w:rPr>
        <w:t>kolejny dzień po otrzymaniu przelewu dofinansowania</w:t>
      </w:r>
      <w:r w:rsidRPr="00A2001A">
        <w:rPr>
          <w:rFonts w:ascii="Arial" w:hAnsi="Arial" w:cs="Arial"/>
        </w:rPr>
        <w:t>. Do dnia rozpoczęcia działalności wpis będzie miał status Oczekuje na rozpoczęcie,</w:t>
      </w:r>
    </w:p>
    <w:p w14:paraId="2FCF3044" w14:textId="77777777" w:rsidR="00EE7D06" w:rsidRPr="00A2001A" w:rsidRDefault="00186D24" w:rsidP="00EE7D06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niezawieszania wykonywania działalności gospodarczej łącznie na okres dłuższy niż 6 miesięcy,</w:t>
      </w:r>
    </w:p>
    <w:p w14:paraId="6728C7A0" w14:textId="4699913D" w:rsidR="00EE7D06" w:rsidRPr="00A2001A" w:rsidRDefault="00194AF4" w:rsidP="00EE7D06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w</w:t>
      </w:r>
      <w:r w:rsidR="00EE7D06" w:rsidRPr="00A2001A">
        <w:rPr>
          <w:rFonts w:ascii="Arial" w:hAnsi="Arial" w:cs="Arial"/>
        </w:rPr>
        <w:t xml:space="preserve">ydatkowania otrzymanego dofinansowania zgodnie ze szczegółową specyfikacją wydatków do poniesienia w ramach dofinansowania, udokumentowania i rozliczenia wydatkowania otrzymanych środków, </w:t>
      </w:r>
      <w:r w:rsidRPr="00A2001A">
        <w:rPr>
          <w:rFonts w:ascii="Arial" w:hAnsi="Arial" w:cs="Arial"/>
        </w:rPr>
        <w:br/>
      </w:r>
      <w:r w:rsidR="00EE7D06" w:rsidRPr="00A2001A">
        <w:rPr>
          <w:rFonts w:ascii="Arial" w:hAnsi="Arial" w:cs="Arial"/>
        </w:rPr>
        <w:t xml:space="preserve">w terminie od dnia zawarcia umowy do </w:t>
      </w:r>
      <w:r w:rsidR="00EE7D06" w:rsidRPr="00A2001A">
        <w:rPr>
          <w:rFonts w:ascii="Arial" w:hAnsi="Arial" w:cs="Arial"/>
          <w:b/>
          <w:bCs/>
        </w:rPr>
        <w:t>2 miesięcy</w:t>
      </w:r>
      <w:r w:rsidR="00EE7D06" w:rsidRPr="00A2001A">
        <w:rPr>
          <w:rFonts w:ascii="Arial" w:hAnsi="Arial" w:cs="Arial"/>
        </w:rPr>
        <w:t xml:space="preserve"> od dnia podjęcia działalności gospodarczej</w:t>
      </w:r>
      <w:r w:rsidR="00163C33" w:rsidRPr="00A2001A">
        <w:rPr>
          <w:rFonts w:ascii="Arial" w:hAnsi="Arial" w:cs="Arial"/>
        </w:rPr>
        <w:t>, przy czym:</w:t>
      </w:r>
    </w:p>
    <w:p w14:paraId="2D0794EA" w14:textId="77777777" w:rsidR="00163C33" w:rsidRPr="00A2001A" w:rsidRDefault="00163C33" w:rsidP="00163C33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  <w:bCs/>
        </w:rPr>
        <w:t>wydatkowanie należy rozumieć jako zakup, zapłatę za zakup oraz otrzymanie zakupu;</w:t>
      </w:r>
      <w:r w:rsidRPr="00A2001A">
        <w:rPr>
          <w:rFonts w:ascii="Arial" w:hAnsi="Arial" w:cs="Arial"/>
        </w:rPr>
        <w:t xml:space="preserve"> </w:t>
      </w:r>
    </w:p>
    <w:p w14:paraId="16E88FC1" w14:textId="77777777" w:rsidR="00163C33" w:rsidRPr="00A2001A" w:rsidRDefault="00163C33" w:rsidP="00163C33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w przypadku wydatków poniesionych </w:t>
      </w:r>
      <w:r w:rsidRPr="00A2001A">
        <w:rPr>
          <w:rFonts w:ascii="Arial" w:hAnsi="Arial" w:cs="Arial"/>
          <w:b/>
          <w:bCs/>
        </w:rPr>
        <w:t>przed dniem</w:t>
      </w:r>
      <w:r w:rsidRPr="00A2001A">
        <w:rPr>
          <w:rFonts w:ascii="Arial" w:hAnsi="Arial" w:cs="Arial"/>
        </w:rPr>
        <w:t xml:space="preserve"> rozpoczęcia działalności gospodarczej dokumenty potwierdzające ich dokonanie powinny być wystawione na </w:t>
      </w:r>
      <w:r w:rsidRPr="00A2001A">
        <w:rPr>
          <w:rFonts w:ascii="Arial" w:hAnsi="Arial" w:cs="Arial"/>
          <w:b/>
          <w:bCs/>
        </w:rPr>
        <w:t>imię i nazwisko</w:t>
      </w:r>
      <w:r w:rsidRPr="00A2001A">
        <w:rPr>
          <w:rFonts w:ascii="Arial" w:hAnsi="Arial" w:cs="Arial"/>
        </w:rPr>
        <w:t xml:space="preserve"> Wnioskodawcy, natomiast </w:t>
      </w:r>
      <w:r w:rsidRPr="00A2001A">
        <w:rPr>
          <w:rFonts w:ascii="Arial" w:hAnsi="Arial" w:cs="Arial"/>
          <w:b/>
          <w:bCs/>
        </w:rPr>
        <w:t>po rozpoczęciu</w:t>
      </w:r>
      <w:r w:rsidRPr="00A2001A">
        <w:rPr>
          <w:rFonts w:ascii="Arial" w:hAnsi="Arial" w:cs="Arial"/>
        </w:rPr>
        <w:t xml:space="preserve"> działalności </w:t>
      </w:r>
      <w:r w:rsidRPr="00A2001A">
        <w:rPr>
          <w:rFonts w:ascii="Arial" w:hAnsi="Arial" w:cs="Arial"/>
          <w:b/>
          <w:bCs/>
        </w:rPr>
        <w:t>na nazwę</w:t>
      </w:r>
      <w:r w:rsidRPr="00A2001A">
        <w:rPr>
          <w:rFonts w:ascii="Arial" w:hAnsi="Arial" w:cs="Arial"/>
        </w:rPr>
        <w:t xml:space="preserve">, pod którą prowadzona jest działalność zgodnie z wpisem do Centralnej Ewidencji i Informacji </w:t>
      </w:r>
      <w:r w:rsidRPr="00A2001A">
        <w:rPr>
          <w:rFonts w:ascii="Arial" w:hAnsi="Arial" w:cs="Arial"/>
        </w:rPr>
        <w:br/>
        <w:t>o Działalności Gospodarczej;</w:t>
      </w:r>
    </w:p>
    <w:p w14:paraId="72DFA22C" w14:textId="77777777" w:rsidR="00163C33" w:rsidRPr="00A2001A" w:rsidRDefault="00163C33" w:rsidP="00163C33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wszelkie zmiany</w:t>
      </w:r>
      <w:r w:rsidRPr="00A2001A">
        <w:rPr>
          <w:rFonts w:ascii="Arial" w:hAnsi="Arial" w:cs="Arial"/>
          <w:b/>
          <w:bCs/>
        </w:rPr>
        <w:t xml:space="preserve"> </w:t>
      </w:r>
      <w:r w:rsidRPr="00A2001A">
        <w:rPr>
          <w:rFonts w:ascii="Arial" w:hAnsi="Arial" w:cs="Arial"/>
        </w:rPr>
        <w:t>szczegółowej specyfikacji wydatków w ramach wnioskowanych środków na podjęcie działalności gospodarczej możliwe są jedynie w okresie wydatkowania środków na pisemny uzasadniony wniosek, pod warunkiem stwierdzenia przez Dyrektora PUP zasadności dokonania zmian przedłożonych przez Wnioskodawcę. Wyrażenie zgody na zmiany dokonywane jest na piśmie,</w:t>
      </w:r>
    </w:p>
    <w:p w14:paraId="085D61A2" w14:textId="77777777" w:rsidR="00163C33" w:rsidRPr="00A2001A" w:rsidRDefault="00163C33" w:rsidP="00163C33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Dyrektor Urzędu na wniosek złożony przez Wnioskodawcę przed złożeniem rozliczenia może uznać za prawidłowo poniesione również wydatki odbiegające od zawartych w umowie, mieszczące się w kwocie przyznanego dofinansowania, jeżeli stwierdzi zasadność ich poniesienia, biorąc pod uwagę charakter działalności prowadzonej przez Wnioskodawcę, któremu przyznano środki,</w:t>
      </w:r>
    </w:p>
    <w:p w14:paraId="017729D8" w14:textId="77777777" w:rsidR="00163C33" w:rsidRPr="00A2001A" w:rsidRDefault="00163C33" w:rsidP="00163C33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aneks do umowy o dofinansowanie, scalający wszystkie dotychczasowe zmiany w specyfikacji zakupów, zostanie sporządzony po weryfikacji złożonego rozliczenia,</w:t>
      </w:r>
    </w:p>
    <w:p w14:paraId="538CFA77" w14:textId="77777777" w:rsidR="00163C33" w:rsidRPr="00A2001A" w:rsidRDefault="00163C33" w:rsidP="00163C33">
      <w:pPr>
        <w:numPr>
          <w:ilvl w:val="0"/>
          <w:numId w:val="28"/>
        </w:numPr>
        <w:ind w:left="2127"/>
        <w:contextualSpacing/>
        <w:rPr>
          <w:rFonts w:ascii="Arial" w:hAnsi="Arial" w:cs="Arial"/>
          <w:bCs/>
        </w:rPr>
      </w:pPr>
      <w:r w:rsidRPr="00A2001A">
        <w:rPr>
          <w:rFonts w:ascii="Arial" w:hAnsi="Arial" w:cs="Arial"/>
          <w:bCs/>
        </w:rPr>
        <w:t xml:space="preserve">zwrot niewydatkowanych środków następuje w nieprzekraczalnym terminie </w:t>
      </w:r>
      <w:r w:rsidRPr="00A2001A">
        <w:rPr>
          <w:rFonts w:ascii="Arial" w:hAnsi="Arial" w:cs="Arial"/>
          <w:b/>
        </w:rPr>
        <w:t>7 dni kalendarzowych</w:t>
      </w:r>
      <w:r w:rsidRPr="00A2001A">
        <w:rPr>
          <w:rFonts w:ascii="Arial" w:hAnsi="Arial" w:cs="Arial"/>
          <w:bCs/>
        </w:rPr>
        <w:t xml:space="preserve"> od dnia złożenia rozliczenia otrzymanych środków </w:t>
      </w:r>
      <w:r w:rsidRPr="00A2001A">
        <w:rPr>
          <w:rFonts w:ascii="Arial" w:hAnsi="Arial" w:cs="Arial"/>
        </w:rPr>
        <w:t>i następuje zwrotnie na konto, z którego Urząd przekazał dofinansowanie;</w:t>
      </w:r>
    </w:p>
    <w:p w14:paraId="62718D82" w14:textId="77777777" w:rsidR="00163C33" w:rsidRPr="00A2001A" w:rsidRDefault="00163C33" w:rsidP="00163C33">
      <w:pPr>
        <w:numPr>
          <w:ilvl w:val="0"/>
          <w:numId w:val="28"/>
        </w:numPr>
        <w:ind w:left="2127"/>
        <w:contextualSpacing/>
        <w:rPr>
          <w:rFonts w:ascii="Arial" w:hAnsi="Arial" w:cs="Arial"/>
          <w:bCs/>
        </w:rPr>
      </w:pPr>
      <w:r w:rsidRPr="00A2001A">
        <w:rPr>
          <w:rFonts w:ascii="Arial" w:hAnsi="Arial" w:cs="Arial"/>
        </w:rPr>
        <w:t xml:space="preserve">brak zwrotu niewydatkowanych środków we wskazanym terminie powoduje konieczność </w:t>
      </w:r>
      <w:r w:rsidRPr="00A2001A">
        <w:rPr>
          <w:rFonts w:ascii="Arial" w:hAnsi="Arial" w:cs="Arial"/>
          <w:b/>
          <w:bCs/>
        </w:rPr>
        <w:t>zwrotu całości dofinansowania</w:t>
      </w:r>
      <w:r w:rsidRPr="00A2001A">
        <w:rPr>
          <w:rFonts w:ascii="Arial" w:hAnsi="Arial" w:cs="Arial"/>
        </w:rPr>
        <w:t xml:space="preserve"> wraz </w:t>
      </w:r>
      <w:r w:rsidRPr="00A2001A">
        <w:rPr>
          <w:rFonts w:ascii="Arial" w:hAnsi="Arial" w:cs="Arial"/>
        </w:rPr>
        <w:br/>
        <w:t>z odsetkami ustawowymi, naliczonymi od dnia ich otrzymania do dnia dokonania zwrotu;</w:t>
      </w:r>
    </w:p>
    <w:p w14:paraId="5DBE226B" w14:textId="77777777" w:rsidR="00163C33" w:rsidRPr="00A2001A" w:rsidRDefault="00163C33" w:rsidP="00163C33">
      <w:pPr>
        <w:pStyle w:val="Akapitzlist"/>
        <w:numPr>
          <w:ilvl w:val="0"/>
          <w:numId w:val="28"/>
        </w:numPr>
        <w:spacing w:line="276" w:lineRule="auto"/>
        <w:ind w:left="2127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Dyrektor Urzędu na wniosek złożony przez Wnioskodawcę może przedłużyć lub przywrócić termin na wydatkowanie otrzymanych </w:t>
      </w:r>
      <w:r w:rsidRPr="00A2001A">
        <w:rPr>
          <w:rFonts w:ascii="Arial" w:hAnsi="Arial" w:cs="Arial"/>
        </w:rPr>
        <w:lastRenderedPageBreak/>
        <w:t xml:space="preserve">środków w przypadku, gdy za jego przedłużeniem lub przywróceniem przemawiają względy społeczne, w szczególności przypadki losowe </w:t>
      </w:r>
      <w:r w:rsidRPr="00A2001A">
        <w:rPr>
          <w:rFonts w:ascii="Arial" w:hAnsi="Arial" w:cs="Arial"/>
        </w:rPr>
        <w:br/>
        <w:t>i sytuacje niezależne od Wnioskodawcy,</w:t>
      </w:r>
    </w:p>
    <w:p w14:paraId="2337667C" w14:textId="77777777" w:rsidR="00AA7065" w:rsidRPr="00A2001A" w:rsidRDefault="00AA7065" w:rsidP="00AA7065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realizowania zakupów w ramach przyznanych środków finansowych dla transakcji przekraczających </w:t>
      </w:r>
      <w:r w:rsidRPr="00A2001A">
        <w:rPr>
          <w:rFonts w:ascii="Arial" w:hAnsi="Arial" w:cs="Arial"/>
          <w:b/>
        </w:rPr>
        <w:t>15 tysięcy złotych</w:t>
      </w:r>
      <w:r w:rsidRPr="00A2001A">
        <w:rPr>
          <w:rFonts w:ascii="Arial" w:hAnsi="Arial" w:cs="Arial"/>
        </w:rPr>
        <w:t xml:space="preserve"> poprzez płatności bezgotówkowe za pośrednictwem rachunku płatniczego. Dla zachowania jak największej przejrzystości rozliczeń zaleca się stosowanie transakcji bezgotówkowych za pośrednictwem rachunku płatniczego w jak najszerszym zakresie- nawet poniżej wskazanego pułapu,</w:t>
      </w:r>
    </w:p>
    <w:p w14:paraId="43036CF2" w14:textId="41000C5C" w:rsidR="00AA7065" w:rsidRPr="00A2001A" w:rsidRDefault="00163C33" w:rsidP="00AA7065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złożenia, w terminie </w:t>
      </w:r>
      <w:r w:rsidRPr="00A2001A">
        <w:rPr>
          <w:rFonts w:ascii="Arial" w:hAnsi="Arial" w:cs="Arial"/>
          <w:b/>
          <w:bCs/>
        </w:rPr>
        <w:t>2 miesięcy</w:t>
      </w:r>
      <w:r w:rsidRPr="00A2001A">
        <w:rPr>
          <w:rFonts w:ascii="Arial" w:hAnsi="Arial" w:cs="Arial"/>
        </w:rPr>
        <w:t xml:space="preserve"> od dnia podjęcia działalności gospodarczej, rozliczenia otrzymanego dofinansowania zawierającego zestawienie kwot wydatkowanych od dnia zawarcia umowy o dofinansowanie do dnia złożenia rozliczenia, przy czym:</w:t>
      </w:r>
    </w:p>
    <w:p w14:paraId="5022E1B8" w14:textId="77777777" w:rsidR="0034126A" w:rsidRPr="00A2001A" w:rsidRDefault="0034126A" w:rsidP="0034126A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bookmarkStart w:id="1" w:name="_Hlk208312011"/>
      <w:r w:rsidRPr="00A2001A">
        <w:rPr>
          <w:rFonts w:ascii="Arial" w:hAnsi="Arial" w:cs="Arial"/>
          <w:bCs/>
        </w:rPr>
        <w:t xml:space="preserve">w rozliczeniu są wykazywane ceny brutto, kwoty podatku od towarów </w:t>
      </w:r>
      <w:r w:rsidRPr="00A2001A">
        <w:rPr>
          <w:rFonts w:ascii="Arial" w:hAnsi="Arial" w:cs="Arial"/>
          <w:bCs/>
        </w:rPr>
        <w:br/>
        <w:t>i usług oraz ceny netto. W sytuacji, gdy Wnioskodawca nabędzie prawo do obniżenia kwoty podatku od towarów i usług należnego o kwotę podatku naliczonego, jest zobowiązany do zwrotu równowartości podatku od towarów i usług zakupionych w ramach umowy, bez względu na to, czy Wnioskodawca go odzyska czy nie;</w:t>
      </w:r>
    </w:p>
    <w:p w14:paraId="653A36B8" w14:textId="77777777" w:rsidR="0034126A" w:rsidRPr="00A2001A" w:rsidRDefault="0034126A" w:rsidP="0034126A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  <w:bCs/>
        </w:rPr>
        <w:t>zestawienie nie może zawierać wydatków, na których finansowanie Wnioskodawca otrzymał wcześniej środki publiczne;</w:t>
      </w:r>
    </w:p>
    <w:p w14:paraId="055219BF" w14:textId="77777777" w:rsidR="0034126A" w:rsidRPr="00A2001A" w:rsidRDefault="0034126A" w:rsidP="0034126A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  <w:bCs/>
        </w:rPr>
        <w:t xml:space="preserve">do rozliczenia dołącza się kopie dokumentów potwierdzających nabycie towarów i usług oraz dokonanie zapłaty. Dopuszczalnymi dokumentami przy rozliczaniu się z poniesionych wydatków są: faktury, rachunki lub inne równoważne dokumenty księgowe wraz z kompletną dokumentacją ich zapłaty </w:t>
      </w:r>
      <w:r w:rsidRPr="00A2001A">
        <w:rPr>
          <w:rFonts w:ascii="Arial" w:hAnsi="Arial" w:cs="Arial"/>
          <w:b/>
        </w:rPr>
        <w:t xml:space="preserve">(dofinansowaniu nie podlegają zakupy, za które płatność dokonano za pomocą kart kredytowych, systemu </w:t>
      </w:r>
      <w:proofErr w:type="spellStart"/>
      <w:r w:rsidRPr="00A2001A">
        <w:rPr>
          <w:rFonts w:ascii="Arial" w:hAnsi="Arial" w:cs="Arial"/>
          <w:b/>
        </w:rPr>
        <w:t>PayURATY</w:t>
      </w:r>
      <w:proofErr w:type="spellEnd"/>
      <w:r w:rsidRPr="00A2001A">
        <w:rPr>
          <w:rFonts w:ascii="Arial" w:hAnsi="Arial" w:cs="Arial"/>
          <w:b/>
        </w:rPr>
        <w:t xml:space="preserve">, Allegro </w:t>
      </w:r>
      <w:proofErr w:type="spellStart"/>
      <w:r w:rsidRPr="00A2001A">
        <w:rPr>
          <w:rFonts w:ascii="Arial" w:hAnsi="Arial" w:cs="Arial"/>
          <w:b/>
        </w:rPr>
        <w:t>Pay</w:t>
      </w:r>
      <w:proofErr w:type="spellEnd"/>
      <w:r w:rsidRPr="00A2001A">
        <w:rPr>
          <w:rFonts w:ascii="Arial" w:hAnsi="Arial" w:cs="Arial"/>
          <w:b/>
        </w:rPr>
        <w:t>, itp.)</w:t>
      </w:r>
      <w:r w:rsidRPr="00A2001A">
        <w:rPr>
          <w:rFonts w:ascii="Arial" w:hAnsi="Arial" w:cs="Arial"/>
          <w:bCs/>
        </w:rPr>
        <w:t xml:space="preserve"> wystawione wyłącznie przez podmioty prowadzące działalność gospodarczą. Płatności bezgotówkowe mogą być dokonywane tylko z konta Wnioskodawcy </w:t>
      </w:r>
      <w:r w:rsidRPr="00A2001A">
        <w:rPr>
          <w:rFonts w:ascii="Arial" w:hAnsi="Arial" w:cs="Arial"/>
        </w:rPr>
        <w:t xml:space="preserve">wskazanego w umowie </w:t>
      </w:r>
      <w:r w:rsidRPr="00A2001A">
        <w:rPr>
          <w:rFonts w:ascii="Arial" w:hAnsi="Arial" w:cs="Arial"/>
        </w:rPr>
        <w:br/>
        <w:t>o dofinansowanie czy też zgłoszonego do Urzędu podczas realizacji umowy</w:t>
      </w:r>
      <w:r w:rsidRPr="00A2001A">
        <w:rPr>
          <w:rFonts w:ascii="Arial" w:hAnsi="Arial" w:cs="Arial"/>
          <w:bCs/>
        </w:rPr>
        <w:t>;</w:t>
      </w:r>
    </w:p>
    <w:p w14:paraId="39B27341" w14:textId="77777777" w:rsidR="0034126A" w:rsidRPr="00A2001A" w:rsidRDefault="0034126A" w:rsidP="0034126A">
      <w:pPr>
        <w:pStyle w:val="Akapitzlist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Dyrektor Urzędu na wniosek złożony przez Wnioskodawcę może przedłużyć lub przywrócić termin złożenia rozliczenia, w przypadku, gdy za jego przedłużeniem lub przywróceniem przemawiają względy społeczne, w szczególności przypadki losowe i sytuacje niezależne od Wnioskodawcy,</w:t>
      </w:r>
    </w:p>
    <w:bookmarkEnd w:id="1"/>
    <w:p w14:paraId="6541A512" w14:textId="19071268" w:rsidR="00AA7065" w:rsidRPr="00A2001A" w:rsidRDefault="0034126A" w:rsidP="00AA7065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przedstawienia niezbędnych dokumentów, okazania wyposażenia zakupionego </w:t>
      </w:r>
      <w:r w:rsidRPr="00A2001A">
        <w:rPr>
          <w:rFonts w:ascii="Arial" w:hAnsi="Arial" w:cs="Arial"/>
        </w:rPr>
        <w:br/>
        <w:t xml:space="preserve">w ramach otrzymanego dofinansowania, udzielania właściwych wyjaśnień na temat sposobu wykorzystania przyznanych środków oraz umożliwienia przeprowadzenia wizyty monitorującej stwierdzającej posiadanie zakupów dokonanych z dofinansowania, a także poddania się kontroli prowadzonej </w:t>
      </w:r>
      <w:r w:rsidRPr="00A2001A">
        <w:rPr>
          <w:rFonts w:ascii="Arial" w:hAnsi="Arial" w:cs="Arial"/>
        </w:rPr>
        <w:lastRenderedPageBreak/>
        <w:t xml:space="preserve">przez pracowników PUP, obejmującej prawidłowość realizacji umowy </w:t>
      </w:r>
      <w:r w:rsidRPr="00A2001A">
        <w:rPr>
          <w:rFonts w:ascii="Arial" w:hAnsi="Arial" w:cs="Arial"/>
        </w:rPr>
        <w:br/>
        <w:t>o dofinansowanie, o ile umowa ta zostanie wyłoniona w doborze próby kontrolnej</w:t>
      </w:r>
      <w:r w:rsidR="00AA7065" w:rsidRPr="00A2001A">
        <w:rPr>
          <w:rFonts w:ascii="Arial" w:hAnsi="Arial" w:cs="Arial"/>
        </w:rPr>
        <w:t>,</w:t>
      </w:r>
    </w:p>
    <w:p w14:paraId="303D9A77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niepodejmowania zatrudnienia w czasie wykonywania działalności gospodarczej przez okres co najmniej 12 miesięcy, przy czym do tego okresu nie wlicza się okresu zawieszenia wykonywania działalności gospodarczej </w:t>
      </w:r>
      <w:bookmarkStart w:id="2" w:name="_Hlk208312368"/>
      <w:r w:rsidRPr="00A2001A">
        <w:rPr>
          <w:rFonts w:ascii="Arial" w:hAnsi="Arial" w:cs="Arial"/>
        </w:rPr>
        <w:t>ani okresu przekraczającego łącznie 90 dni przerwy w prowadzeniu działalności gospodarczej z powodu choroby lub korzystania ze świadczenia rehabilitacyjnego</w:t>
      </w:r>
      <w:bookmarkEnd w:id="2"/>
      <w:r w:rsidRPr="00A2001A">
        <w:rPr>
          <w:rFonts w:ascii="Arial" w:hAnsi="Arial" w:cs="Arial"/>
        </w:rPr>
        <w:t>,</w:t>
      </w:r>
    </w:p>
    <w:p w14:paraId="465B8F29" w14:textId="782EA7E8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niezbywania wyposażenia zakupionego z przyznanych środków bez zgody Urzędu oraz nieobciążania go ograniczonymi prawami rzeczowymi </w:t>
      </w:r>
      <w:r w:rsidR="006675B3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i nieoddawania go osobom trzecim do użytkowania do czasu wygaśnięcia umowy, a w przypadku serwisowania sprzętu bądź gwarancji posiadania stosownego dokumentu potwierdzającego ten fakt,</w:t>
      </w:r>
    </w:p>
    <w:p w14:paraId="4190001F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przedłożenia raz na 6 miesięcy oświadczenia o prowadzeniu działalności gospodarczej wraz z dokumentami księgowymi potwierdzającymi obrót gospodarczy za dany okres. Brak osiągnięcia przychodu z powodu rażąco niskiej (sporadycznej) aktywności w obrocie gospodarczym może świadczyć </w:t>
      </w:r>
      <w:r w:rsidRPr="00A2001A">
        <w:rPr>
          <w:rFonts w:ascii="Arial" w:hAnsi="Arial" w:cs="Arial"/>
        </w:rPr>
        <w:br/>
        <w:t>o tym, że działalność nie była faktycznie prowadzona i w konsekwencji Wnioskodawca nie wywiązał się z warunku § 5 ust. 3 lit. a. niniejszych Zasad,</w:t>
      </w:r>
    </w:p>
    <w:p w14:paraId="4C617223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zawiadomienia Urzędu o zmianie swojego nazwiska, adresu zamieszkania </w:t>
      </w:r>
      <w:r w:rsidRPr="00A2001A">
        <w:rPr>
          <w:rFonts w:ascii="Arial" w:hAnsi="Arial" w:cs="Arial"/>
        </w:rPr>
        <w:br/>
        <w:t xml:space="preserve">i prowadzenia działalności gospodarczej, wszelkich innych okoliczności mających wpływ na realizację zobowiązań wynikających z umowy oraz </w:t>
      </w:r>
      <w:r w:rsidRPr="00A2001A">
        <w:rPr>
          <w:rFonts w:ascii="Arial" w:hAnsi="Arial" w:cs="Arial"/>
        </w:rPr>
        <w:br/>
        <w:t>o zmianie adresu i miejsca pracy poręczycieli (o ile dotyczy),</w:t>
      </w:r>
    </w:p>
    <w:p w14:paraId="5164907D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oznakowania miejsca prowadzenia działalności gospodarczej (szyld z nazwą firmy lub imieniem i nazwiskiem przedsiębiorcy oraz zwięzłym określeniem rodzaju prowadzonej działalności gospodarczej), a w przypadku realizacji projektów współfinansowanych ze środków unijnych także zamieszczenie informacji o projekcie przygotowanej przez Urząd,</w:t>
      </w:r>
    </w:p>
    <w:p w14:paraId="1A07FB35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>w przypadku, gdy Wnioskodawca nabędzie prawo do obniżenia kwoty podatku od towarów i usług należnego o kwotę podatku naliczonego, jest zobowiązany do zwrotu równowartości podatku od towarów i usług zakupionych w ramach umowy, bez względu na to, czy go odzyska czy nie,</w:t>
      </w:r>
    </w:p>
    <w:p w14:paraId="3F3CD408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zwrot równowartości podatku od towarów i usług zakupionych w ramach umowy jest dokonywany w terminie nie dłuższym niż 90 dni od dnia złożenia pierwszej deklaracji podatkowej dotyczącej podatku od towarów i usług, </w:t>
      </w:r>
      <w:r w:rsidRPr="00A2001A">
        <w:rPr>
          <w:rFonts w:ascii="Arial" w:hAnsi="Arial" w:cs="Arial"/>
        </w:rPr>
        <w:br/>
        <w:t>w której kwota tego podatku mogła być wykazana do odliczenia,</w:t>
      </w:r>
    </w:p>
    <w:p w14:paraId="1B9EFE17" w14:textId="77777777" w:rsidR="00A95B4B" w:rsidRPr="00A2001A" w:rsidRDefault="00A95B4B" w:rsidP="00A95B4B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zwrot równowartości podatku od towarów i usług po terminie określonym </w:t>
      </w:r>
      <w:r w:rsidRPr="00A2001A">
        <w:rPr>
          <w:rFonts w:ascii="Arial" w:hAnsi="Arial" w:cs="Arial"/>
        </w:rPr>
        <w:br/>
        <w:t>w lit. n. powoduje konieczność zapłaty odsetek ustawowych za opóźnienie,</w:t>
      </w:r>
    </w:p>
    <w:p w14:paraId="3D868143" w14:textId="77777777" w:rsidR="00A95B4B" w:rsidRPr="00A2001A" w:rsidRDefault="00A95B4B" w:rsidP="00A95B4B">
      <w:pPr>
        <w:numPr>
          <w:ilvl w:val="0"/>
          <w:numId w:val="16"/>
        </w:numPr>
        <w:spacing w:line="276" w:lineRule="auto"/>
        <w:rPr>
          <w:rFonts w:ascii="Arial" w:hAnsi="Arial" w:cs="Arial"/>
          <w:strike/>
        </w:rPr>
      </w:pPr>
      <w:r w:rsidRPr="00A2001A">
        <w:rPr>
          <w:rFonts w:ascii="Arial" w:hAnsi="Arial" w:cs="Arial"/>
        </w:rPr>
        <w:t xml:space="preserve">Wnioskodawca zobowiązuje się dostarczyć deklarację dla podatku od towarów </w:t>
      </w:r>
      <w:r w:rsidRPr="00A2001A">
        <w:rPr>
          <w:rFonts w:ascii="Arial" w:hAnsi="Arial" w:cs="Arial"/>
        </w:rPr>
        <w:br/>
        <w:t xml:space="preserve">i usług, w której ujęte zostały zakupy w ramach przyznanego dofinansowania </w:t>
      </w:r>
      <w:r w:rsidRPr="00A2001A">
        <w:rPr>
          <w:rFonts w:ascii="Arial" w:hAnsi="Arial" w:cs="Arial"/>
        </w:rPr>
        <w:lastRenderedPageBreak/>
        <w:t xml:space="preserve">wraz z potwierdzeniem złożenia jej we właściwym urzędzie skarbowym </w:t>
      </w:r>
      <w:r w:rsidRPr="00A2001A">
        <w:rPr>
          <w:rFonts w:ascii="Arial" w:hAnsi="Arial" w:cs="Arial"/>
        </w:rPr>
        <w:br/>
        <w:t>w terminie 7 dni kalendarzowych od dnia jej złożenia,</w:t>
      </w:r>
    </w:p>
    <w:p w14:paraId="5812FEED" w14:textId="5256CC65" w:rsidR="00AA7065" w:rsidRPr="00A2001A" w:rsidRDefault="00A95B4B" w:rsidP="00A95B4B">
      <w:pPr>
        <w:numPr>
          <w:ilvl w:val="0"/>
          <w:numId w:val="16"/>
        </w:numPr>
        <w:spacing w:line="276" w:lineRule="auto"/>
        <w:rPr>
          <w:rFonts w:ascii="Arial" w:hAnsi="Arial" w:cs="Arial"/>
          <w:strike/>
        </w:rPr>
      </w:pPr>
      <w:r w:rsidRPr="00A2001A">
        <w:rPr>
          <w:rFonts w:ascii="Arial" w:hAnsi="Arial" w:cs="Arial"/>
        </w:rPr>
        <w:t xml:space="preserve">w przypadku, gdy na dzień składania rozliczenia Wnioskodawca, nie posiada prawa do odzyskania podatku, a prawo to uzyska w terminie późniejszym, zobowiązany jest poinformować Urząd o zaistniałej sytuacji i dokonać zwrotu równowartości odzyskanego podatku od zakupionych towarów i usług </w:t>
      </w:r>
      <w:r w:rsidRPr="00A2001A">
        <w:rPr>
          <w:rFonts w:ascii="Arial" w:hAnsi="Arial" w:cs="Arial"/>
        </w:rPr>
        <w:br/>
        <w:t xml:space="preserve">w ramach przyznanych środków w terminie nie dłuższym niż 90 dni od dnia złożenia pierwszej deklaracji podatkowej dotyczącej podatku od towarów </w:t>
      </w:r>
      <w:r w:rsidRPr="00A2001A">
        <w:rPr>
          <w:rFonts w:ascii="Arial" w:hAnsi="Arial" w:cs="Arial"/>
        </w:rPr>
        <w:br/>
        <w:t xml:space="preserve">i usług, w której kwota tego podatku mogła być wykazana do odliczenia. Zapis </w:t>
      </w:r>
      <w:r w:rsidR="006675B3" w:rsidRPr="00A2001A">
        <w:rPr>
          <w:rFonts w:ascii="Arial" w:hAnsi="Arial" w:cs="Arial"/>
        </w:rPr>
        <w:t xml:space="preserve">pkt 11 </w:t>
      </w:r>
      <w:r w:rsidRPr="00A2001A">
        <w:rPr>
          <w:rFonts w:ascii="Arial" w:hAnsi="Arial" w:cs="Arial"/>
        </w:rPr>
        <w:t xml:space="preserve">lit. p. stosuje się odpowiednio. Zwrot podatku VAT od zakupionych towarów w ramach otrzymanego dofinansowania w myśl art. 70 § 1 Ordynacji podatkowej zobowiązanie podatkowe przedawnia się z upływem 5 lat, licząc od końca roku kalendarzowego, </w:t>
      </w:r>
      <w:bookmarkStart w:id="3" w:name="_Hlk201658100"/>
      <w:r w:rsidRPr="00A2001A">
        <w:rPr>
          <w:rFonts w:ascii="Arial" w:hAnsi="Arial" w:cs="Arial"/>
        </w:rPr>
        <w:t>w którym upłynął termin płatności podatku</w:t>
      </w:r>
      <w:bookmarkEnd w:id="3"/>
      <w:r w:rsidR="00AA7065" w:rsidRPr="00A2001A">
        <w:rPr>
          <w:rFonts w:ascii="Arial" w:hAnsi="Arial" w:cs="Arial"/>
        </w:rPr>
        <w:t>.</w:t>
      </w:r>
    </w:p>
    <w:p w14:paraId="3353501C" w14:textId="2D86D97A" w:rsidR="009E796B" w:rsidRPr="00A2001A" w:rsidRDefault="009E796B" w:rsidP="009E796B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bookmarkStart w:id="4" w:name="_Hlk201658155"/>
      <w:r w:rsidRPr="00A2001A">
        <w:rPr>
          <w:rFonts w:ascii="Arial" w:hAnsi="Arial" w:cs="Arial"/>
        </w:rPr>
        <w:t>Wnioskodawca zobowiązany jest do zwrotu dofinansowania, w przypadku:</w:t>
      </w:r>
    </w:p>
    <w:p w14:paraId="1E351FC2" w14:textId="5552A9E9" w:rsidR="009E796B" w:rsidRPr="00A2001A" w:rsidRDefault="009E796B" w:rsidP="009E796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naruszenia obowiązków określonych w art. 151 ust. 1 Ustawy. Zwrot następuje wraz z odsetkami ustawowymi, naliczonymi od dnia otrzymania dofinansowania do dnia dokonania zwrotu, w terminie 30 dni od dnia doręczenia </w:t>
      </w:r>
      <w:r w:rsidR="00CB634C" w:rsidRPr="00A2001A">
        <w:rPr>
          <w:rFonts w:ascii="Arial" w:hAnsi="Arial" w:cs="Arial"/>
        </w:rPr>
        <w:t xml:space="preserve">wezwania </w:t>
      </w:r>
      <w:r w:rsidRPr="00A2001A">
        <w:rPr>
          <w:rFonts w:ascii="Arial" w:hAnsi="Arial" w:cs="Arial"/>
        </w:rPr>
        <w:t>starosty,</w:t>
      </w:r>
    </w:p>
    <w:p w14:paraId="77102A4B" w14:textId="39F29DEC" w:rsidR="009E796B" w:rsidRPr="00A2001A" w:rsidRDefault="009E796B" w:rsidP="009E796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wykorzystania środków niezgodnie z przeznaczeniem, pobrania środków nienależnie lub w nadmiernej wysokości. Zwrot tej części środków, która została wykorzystana niezgodnie z przeznaczeniem, pobrana nienależnie lub w nadmiernej wysokości, następuje wraz z odsetkami ustawowymi, naliczonymi od dnia otrzymania dofinansowania do dnia dokonania zwrotu,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 xml:space="preserve">w terminie 30 dni od dnia doręczenia </w:t>
      </w:r>
      <w:r w:rsidR="00CB634C" w:rsidRPr="00A2001A">
        <w:rPr>
          <w:rFonts w:ascii="Arial" w:hAnsi="Arial" w:cs="Arial"/>
        </w:rPr>
        <w:t xml:space="preserve">wezwania </w:t>
      </w:r>
      <w:r w:rsidRPr="00A2001A">
        <w:rPr>
          <w:rFonts w:ascii="Arial" w:hAnsi="Arial" w:cs="Arial"/>
        </w:rPr>
        <w:t>starosty,</w:t>
      </w:r>
    </w:p>
    <w:p w14:paraId="423370C3" w14:textId="629EEB70" w:rsidR="009E796B" w:rsidRPr="00A2001A" w:rsidRDefault="009E796B" w:rsidP="009E796B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A2001A">
        <w:rPr>
          <w:rFonts w:ascii="Arial" w:hAnsi="Arial" w:cs="Arial"/>
        </w:rPr>
        <w:t xml:space="preserve">otrzymania dofinansowania podjęcia działalności gospodarczej polegającej na prowadzeniu żłobka lub klubu dziecięcego z miejscami integracyjnymi, polegającej na świadczeniu usług dziennego opiekuna dla co najmniej jednego dziecka niepełnosprawnego lub polegającej na świadczeniu usług rehabilitacyjnych dla dzieci niepełnosprawnych, w tym usług mobilnych, jeżeli działalność gospodarcza była wykonywana przez okres krótszy niż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12 miesięcy, zwrot otrzymanych środków następuje proporcjonalnie do okresu, jaki pozostał do upływu 12 miesięcy wykonywania działalności gospodarczej, bez odsetek</w:t>
      </w:r>
      <w:r w:rsidR="00CB634C" w:rsidRPr="00A2001A">
        <w:rPr>
          <w:rFonts w:ascii="Arial" w:hAnsi="Arial" w:cs="Arial"/>
        </w:rPr>
        <w:t>, w terminie 30 dni od dnia doręczenia wezwania starosty</w:t>
      </w:r>
      <w:r w:rsidRPr="00A2001A">
        <w:rPr>
          <w:rFonts w:ascii="Arial" w:hAnsi="Arial" w:cs="Arial"/>
        </w:rPr>
        <w:t xml:space="preserve">.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 xml:space="preserve">W przypadku naruszenia innych warunków umowy zapisy </w:t>
      </w:r>
      <w:r w:rsidR="00523592" w:rsidRPr="00A2001A">
        <w:rPr>
          <w:rFonts w:ascii="Arial" w:hAnsi="Arial" w:cs="Arial"/>
        </w:rPr>
        <w:t>pkt 1</w:t>
      </w:r>
      <w:r w:rsidR="00F729C7" w:rsidRPr="00A2001A">
        <w:rPr>
          <w:rFonts w:ascii="Arial" w:hAnsi="Arial" w:cs="Arial"/>
        </w:rPr>
        <w:t>2</w:t>
      </w:r>
      <w:r w:rsidRPr="00A2001A">
        <w:rPr>
          <w:rFonts w:ascii="Arial" w:hAnsi="Arial" w:cs="Arial"/>
        </w:rPr>
        <w:t xml:space="preserve"> lit a. i b.</w:t>
      </w:r>
      <w:r w:rsidR="00E27426" w:rsidRPr="00A2001A">
        <w:rPr>
          <w:rFonts w:ascii="Arial" w:hAnsi="Arial" w:cs="Arial"/>
        </w:rPr>
        <w:t xml:space="preserve"> niniejszej informacji</w:t>
      </w:r>
      <w:r w:rsidRPr="00A2001A">
        <w:rPr>
          <w:rFonts w:ascii="Arial" w:hAnsi="Arial" w:cs="Arial"/>
        </w:rPr>
        <w:t xml:space="preserve"> stosuje się odpowiednio.</w:t>
      </w:r>
    </w:p>
    <w:bookmarkEnd w:id="4"/>
    <w:p w14:paraId="5291C2C3" w14:textId="739AD9AD" w:rsidR="009E796B" w:rsidRPr="00A2001A" w:rsidRDefault="009E796B" w:rsidP="009E796B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W przypadku śmierci Wnioskodawcy wykonującego działalność gospodarczą przed upływem 12 miesięcy jej prowadzenia i nieprowadzenia przedsiębiorstwa przez osoby,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 xml:space="preserve">o których mowa w art. 14 ustawy z dnia 5 lipca 2018 r. o zarządzie sukcesyjnym przedsiębiorstwem osoby fizycznej i innych ułatwieniach związanych z sukcesją przedsiębiorstw, zarządcę sukcesyjnego lub właściciela przedsiębiorstwa w spadku,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 xml:space="preserve">o którym mowa w art. 3 pkt 1 lub 2 tej ustawy, zwrot środków następuje proporcjonalnie </w:t>
      </w:r>
      <w:r w:rsidRPr="00A2001A">
        <w:rPr>
          <w:rFonts w:ascii="Arial" w:hAnsi="Arial" w:cs="Arial"/>
        </w:rPr>
        <w:lastRenderedPageBreak/>
        <w:t>do okresu, jaki pozostał do upływu 12 miesięcy wykonywania działalności gospodarczej, bez odsetek w terminie 30 dni od dnia doręczenia wezwania starosty.</w:t>
      </w:r>
    </w:p>
    <w:p w14:paraId="5893CB8F" w14:textId="38BFBDCC" w:rsidR="009E796B" w:rsidRPr="00A2001A" w:rsidRDefault="009E796B" w:rsidP="009E796B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Urzędowi przysługuje w każdym czasie prawo wykonywania wizyt monitorujących mających na celu sprawdzenie prawidłowości wykorzystania przyznanych środków </w:t>
      </w:r>
      <w:r w:rsidRPr="00A2001A">
        <w:rPr>
          <w:rFonts w:ascii="Arial" w:hAnsi="Arial" w:cs="Arial"/>
        </w:rPr>
        <w:br/>
        <w:t>i prowadzenia działalności gospodarczej przez osobę, której przyznano jednorazowe środki na rozpoczęcie działalności gospodarczej. W przypadku projektów realizowanych ze środków unijnych takie wizyty mogą być dokonywane również przez inne instytucje zaangażowane w ich realizację, np. Wojewódzki Urząd Pracy</w:t>
      </w:r>
      <w:r w:rsidR="001E0D28" w:rsidRPr="00A2001A">
        <w:rPr>
          <w:rFonts w:ascii="Arial" w:hAnsi="Arial" w:cs="Arial"/>
        </w:rPr>
        <w:t xml:space="preserve">. </w:t>
      </w:r>
      <w:bookmarkStart w:id="5" w:name="_Hlk201740693"/>
      <w:r w:rsidR="001E0D28" w:rsidRPr="00A2001A">
        <w:rPr>
          <w:rFonts w:ascii="Arial" w:hAnsi="Arial" w:cs="Arial"/>
        </w:rPr>
        <w:t>Wnioskodawca jest zobowiązany do umożliwienia przeprowadzenia wizyty.</w:t>
      </w:r>
      <w:bookmarkEnd w:id="5"/>
    </w:p>
    <w:p w14:paraId="6C2E8BCD" w14:textId="77777777" w:rsidR="009E796B" w:rsidRPr="00A2001A" w:rsidRDefault="009E796B" w:rsidP="009E796B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Wnioskodawca zobowiązany jest do przechowywania dokumentów związanych </w:t>
      </w:r>
      <w:r w:rsidRPr="00A2001A">
        <w:rPr>
          <w:rFonts w:ascii="Arial" w:hAnsi="Arial" w:cs="Arial"/>
        </w:rPr>
        <w:br/>
        <w:t xml:space="preserve">z udzieleniem pomocy de </w:t>
      </w:r>
      <w:proofErr w:type="spellStart"/>
      <w:r w:rsidRPr="00A2001A">
        <w:rPr>
          <w:rFonts w:ascii="Arial" w:hAnsi="Arial" w:cs="Arial"/>
        </w:rPr>
        <w:t>minimis</w:t>
      </w:r>
      <w:proofErr w:type="spellEnd"/>
      <w:r w:rsidRPr="00A2001A">
        <w:rPr>
          <w:rFonts w:ascii="Arial" w:hAnsi="Arial" w:cs="Arial"/>
        </w:rPr>
        <w:t xml:space="preserve"> przez okres co najmniej 10 lat od dnia jej przyznania. </w:t>
      </w:r>
    </w:p>
    <w:p w14:paraId="7029812D" w14:textId="5668A57C" w:rsidR="00A40EDD" w:rsidRPr="00A2001A" w:rsidRDefault="009E796B" w:rsidP="00A40EDD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>W przypadku realizacji projektów unijnych w umowie zostanie wskazany okres przechowywania dokumentów związanych z udzielaniem dofinansowania.</w:t>
      </w:r>
    </w:p>
    <w:p w14:paraId="6E11D8ED" w14:textId="566987CE" w:rsidR="006E77CA" w:rsidRPr="00A2001A" w:rsidRDefault="00A40EDD" w:rsidP="009E796B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Wnioskodawca zobowiązany jest do niezaliczania do kosztów uzyskania przychodów </w:t>
      </w:r>
      <w:r w:rsidRPr="00A2001A">
        <w:rPr>
          <w:rFonts w:ascii="Arial" w:hAnsi="Arial" w:cs="Arial"/>
        </w:rPr>
        <w:br/>
        <w:t xml:space="preserve">w ramach prowadzonej przez siebie działalności gospodarczej odpisów z tytułu zużycia środków trwałych oraz wartości niematerialnych i prawnych, które zostały sfinansowane </w:t>
      </w:r>
      <w:r w:rsidRPr="00A2001A">
        <w:rPr>
          <w:rFonts w:ascii="Arial" w:hAnsi="Arial" w:cs="Arial"/>
        </w:rPr>
        <w:br/>
        <w:t>z jakichkolwiek środków publicznych, w tym w ramach środków dotyczących niniejszego dofinansowania. Niezastosowanie się do powyższego spowoduje uznanie za podwójne finansowanie wydatków wskazanych w specyfikacji zakupów.</w:t>
      </w:r>
    </w:p>
    <w:p w14:paraId="79BFA539" w14:textId="169DB551" w:rsidR="007849C5" w:rsidRPr="00A2001A" w:rsidRDefault="009E796B" w:rsidP="007849C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</w:rPr>
        <w:t xml:space="preserve">Do zawarcia umowy konieczna jest zgoda i obecność współmałżonka Wnioskodawcy </w:t>
      </w:r>
      <w:r w:rsidR="00B15A12" w:rsidRPr="00A2001A">
        <w:rPr>
          <w:rFonts w:ascii="Arial" w:hAnsi="Arial" w:cs="Arial"/>
        </w:rPr>
        <w:br/>
      </w:r>
      <w:r w:rsidRPr="00A2001A">
        <w:rPr>
          <w:rFonts w:ascii="Arial" w:hAnsi="Arial" w:cs="Arial"/>
        </w:rPr>
        <w:t>w dniu podpisania umowy,</w:t>
      </w:r>
      <w:r w:rsidRPr="00A2001A">
        <w:rPr>
          <w:rFonts w:ascii="Arial" w:hAnsi="Arial" w:cs="Arial"/>
          <w:iCs/>
        </w:rPr>
        <w:t xml:space="preserve"> o ile nie posiada rozdzielności majątkowej (w przypadku jej wystąpienia kserokopię należy dołączyć do wniosku).</w:t>
      </w:r>
    </w:p>
    <w:p w14:paraId="1EE76BFB" w14:textId="666B775F" w:rsidR="007849C5" w:rsidRPr="00A2001A" w:rsidRDefault="007849C5" w:rsidP="007849C5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hAnsi="Arial" w:cs="Arial"/>
          <w:iCs/>
        </w:rPr>
        <w:t>Wykonanie umowy o dofinansowanie następuje po spełnieniu wszystkich warunków umowy oraz wypełnieniu wszystkich zobowiązań z niej wynikających, w tym warunku dotyczącego zakończenia wymaganego okresu wykonywania działalności gospodarczej (co najmniej 12 miesięcy) i warunku zwrotu podatku VAT (w przypadku, kiedy osoba, która otrzymała dofinansowanie stanie się płatnikiem VAT).</w:t>
      </w:r>
    </w:p>
    <w:p w14:paraId="62C1F9AC" w14:textId="298BDA74" w:rsidR="00334B6C" w:rsidRPr="00A2001A" w:rsidRDefault="009E796B" w:rsidP="00486769">
      <w:pPr>
        <w:numPr>
          <w:ilvl w:val="0"/>
          <w:numId w:val="5"/>
        </w:numPr>
        <w:suppressAutoHyphens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lang w:eastAsia="en-US"/>
        </w:rPr>
        <w:t>Wnioskodawca jest zobowiązany do ustanowienia zabezpieczenia umowy w jednej lub kilku formach.</w:t>
      </w:r>
    </w:p>
    <w:p w14:paraId="64C7A881" w14:textId="791AE70B" w:rsidR="000E354A" w:rsidRPr="00A2001A" w:rsidRDefault="000E38DB" w:rsidP="000E38DB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b/>
          <w:bCs/>
          <w:lang w:eastAsia="en-US"/>
        </w:rPr>
      </w:pPr>
      <w:r w:rsidRPr="00A2001A">
        <w:rPr>
          <w:rFonts w:ascii="Arial" w:eastAsia="Calibri" w:hAnsi="Arial" w:cs="Arial"/>
          <w:lang w:eastAsia="en-US"/>
        </w:rPr>
        <w:t xml:space="preserve">Środki przyznane w ramach </w:t>
      </w:r>
      <w:r w:rsidR="00486769" w:rsidRPr="00A2001A">
        <w:rPr>
          <w:rFonts w:ascii="Arial" w:eastAsia="Calibri" w:hAnsi="Arial" w:cs="Arial"/>
          <w:lang w:eastAsia="en-US"/>
        </w:rPr>
        <w:t xml:space="preserve">dofinansowania </w:t>
      </w:r>
      <w:r w:rsidRPr="00A2001A">
        <w:rPr>
          <w:rFonts w:ascii="Arial" w:eastAsia="Calibri" w:hAnsi="Arial" w:cs="Arial"/>
          <w:lang w:eastAsia="en-US"/>
        </w:rPr>
        <w:t xml:space="preserve">są przyznawane zgodnie z warunkami dopuszczalności pomocy de </w:t>
      </w:r>
      <w:proofErr w:type="spellStart"/>
      <w:r w:rsidRPr="00A2001A">
        <w:rPr>
          <w:rFonts w:ascii="Arial" w:eastAsia="Calibri" w:hAnsi="Arial" w:cs="Arial"/>
          <w:lang w:eastAsia="en-US"/>
        </w:rPr>
        <w:t>minimis</w:t>
      </w:r>
      <w:proofErr w:type="spellEnd"/>
      <w:r w:rsidRPr="00A2001A">
        <w:rPr>
          <w:rFonts w:ascii="Arial" w:eastAsia="Calibri" w:hAnsi="Arial" w:cs="Arial"/>
          <w:lang w:eastAsia="en-US"/>
        </w:rPr>
        <w:t>.</w:t>
      </w:r>
    </w:p>
    <w:p w14:paraId="50EBF4D4" w14:textId="4F271594" w:rsidR="003F43A4" w:rsidRPr="00A2001A" w:rsidRDefault="003F43A4" w:rsidP="000E38DB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b/>
          <w:bCs/>
          <w:lang w:eastAsia="en-US"/>
        </w:rPr>
      </w:pPr>
      <w:r w:rsidRPr="00A2001A">
        <w:rPr>
          <w:rFonts w:ascii="Arial" w:eastAsia="Calibri" w:hAnsi="Arial" w:cs="Arial"/>
          <w:lang w:eastAsia="en-US"/>
        </w:rPr>
        <w:t xml:space="preserve">Wnioskodawca będący bezrobotnym </w:t>
      </w:r>
      <w:r w:rsidRPr="00A2001A">
        <w:rPr>
          <w:rFonts w:ascii="Arial" w:eastAsia="Calibri" w:hAnsi="Arial" w:cs="Arial"/>
          <w:b/>
          <w:bCs/>
          <w:lang w:eastAsia="en-US"/>
        </w:rPr>
        <w:t>jest pozbawiany statusu</w:t>
      </w:r>
      <w:r w:rsidRPr="00A2001A">
        <w:rPr>
          <w:rFonts w:ascii="Arial" w:eastAsia="Calibri" w:hAnsi="Arial" w:cs="Arial"/>
          <w:lang w:eastAsia="en-US"/>
        </w:rPr>
        <w:t xml:space="preserve"> osoby bezrobotnej od następnego dnia po otrzymaniu środków na podjęcie działalności gospodarczej.</w:t>
      </w:r>
    </w:p>
    <w:p w14:paraId="49874805" w14:textId="40657FC6" w:rsidR="00BB3C4C" w:rsidRPr="00A2001A" w:rsidRDefault="00BB3C4C" w:rsidP="00D30B4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b/>
          <w:bCs/>
          <w:lang w:eastAsia="en-US"/>
        </w:rPr>
        <w:t>Bezrobotny traci status osoby bezrobotnej,</w:t>
      </w:r>
      <w:r w:rsidRPr="00A2001A">
        <w:rPr>
          <w:rFonts w:ascii="Arial" w:eastAsia="Calibri" w:hAnsi="Arial" w:cs="Arial"/>
          <w:lang w:eastAsia="en-US"/>
        </w:rPr>
        <w:t xml:space="preserve"> jeśli z własnej winy po skierowaniu przez PUP </w:t>
      </w:r>
      <w:r w:rsidRPr="00A2001A">
        <w:rPr>
          <w:rFonts w:ascii="Arial" w:eastAsia="Calibri" w:hAnsi="Arial" w:cs="Arial"/>
          <w:b/>
          <w:bCs/>
          <w:lang w:eastAsia="en-US"/>
        </w:rPr>
        <w:t>lub zawarciu umowy</w:t>
      </w:r>
      <w:r w:rsidRPr="00A2001A">
        <w:rPr>
          <w:rFonts w:ascii="Arial" w:eastAsia="Calibri" w:hAnsi="Arial" w:cs="Arial"/>
          <w:lang w:eastAsia="en-US"/>
        </w:rPr>
        <w:t xml:space="preserve"> nie podjął lub </w:t>
      </w:r>
      <w:r w:rsidRPr="00A2001A">
        <w:rPr>
          <w:rFonts w:ascii="Arial" w:eastAsia="Calibri" w:hAnsi="Arial" w:cs="Arial"/>
          <w:b/>
          <w:bCs/>
          <w:lang w:eastAsia="en-US"/>
        </w:rPr>
        <w:t>przerwał</w:t>
      </w:r>
      <w:r w:rsidRPr="00A2001A">
        <w:rPr>
          <w:rFonts w:ascii="Arial" w:eastAsia="Calibri" w:hAnsi="Arial" w:cs="Arial"/>
          <w:lang w:eastAsia="en-US"/>
        </w:rPr>
        <w:t xml:space="preserve"> realizację formy pomocy, chyba że powodem niepodjęcia lub przerwania realizacji było podjęcie zatrudnienia, innej pracy zarobkowej lub działalności gospodarczej; pozbawienie statusu bezrobotnego następuje od następnego dnia po dniu skierowania lub zawarciu umowy, albo od dnia przerwania realizacji, </w:t>
      </w:r>
      <w:r w:rsidRPr="00A2001A">
        <w:rPr>
          <w:rFonts w:ascii="Arial" w:eastAsia="Calibri" w:hAnsi="Arial" w:cs="Arial"/>
          <w:b/>
          <w:bCs/>
          <w:lang w:eastAsia="en-US"/>
        </w:rPr>
        <w:t>na okres 90 dni</w:t>
      </w:r>
      <w:r w:rsidRPr="00A2001A">
        <w:rPr>
          <w:rFonts w:ascii="Arial" w:eastAsia="Calibri" w:hAnsi="Arial" w:cs="Arial"/>
          <w:lang w:eastAsia="en-US"/>
        </w:rPr>
        <w:t>.</w:t>
      </w:r>
    </w:p>
    <w:p w14:paraId="5CF2F492" w14:textId="275D9681" w:rsidR="00B33053" w:rsidRPr="00A2001A" w:rsidRDefault="00D30B41" w:rsidP="000E354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hanging="357"/>
        <w:contextualSpacing/>
        <w:rPr>
          <w:rFonts w:ascii="Arial" w:eastAsia="Calibri" w:hAnsi="Arial" w:cs="Arial"/>
          <w:lang w:eastAsia="en-US"/>
        </w:rPr>
      </w:pPr>
      <w:r w:rsidRPr="00A2001A">
        <w:rPr>
          <w:rFonts w:ascii="Arial" w:eastAsia="Calibri" w:hAnsi="Arial" w:cs="Arial"/>
          <w:b/>
          <w:bCs/>
          <w:lang w:eastAsia="en-US"/>
        </w:rPr>
        <w:t>Prawo do zasiłku od dnia zarejestrowania w PUP nie przysługuje bezrobotnemu, który</w:t>
      </w:r>
      <w:r w:rsidRPr="00A2001A">
        <w:rPr>
          <w:rFonts w:ascii="Arial" w:eastAsia="Calibri" w:hAnsi="Arial" w:cs="Arial"/>
          <w:lang w:eastAsia="en-US"/>
        </w:rPr>
        <w:t xml:space="preserve"> z własnej winy po skierowaniu przez PUP lub zawarciu umowy nie podjął albo przerwał realizację formy pomocy, chyba że powodem niepodjęcia albo przerwania </w:t>
      </w:r>
      <w:r w:rsidRPr="00A2001A">
        <w:rPr>
          <w:rFonts w:ascii="Arial" w:eastAsia="Calibri" w:hAnsi="Arial" w:cs="Arial"/>
          <w:lang w:eastAsia="en-US"/>
        </w:rPr>
        <w:lastRenderedPageBreak/>
        <w:t xml:space="preserve">realizacji było podjęcie zatrudnienia, innej pracy zarobkowej lub działalności gospodarczej - zasiłek może przysługiwać dopiero </w:t>
      </w:r>
      <w:r w:rsidRPr="00A2001A">
        <w:rPr>
          <w:rFonts w:ascii="Arial" w:eastAsia="Calibri" w:hAnsi="Arial" w:cs="Arial"/>
          <w:b/>
          <w:bCs/>
          <w:lang w:eastAsia="en-US"/>
        </w:rPr>
        <w:t>po upływie 90 dni od dnia rejestracji.</w:t>
      </w:r>
    </w:p>
    <w:p w14:paraId="0CF3A889" w14:textId="77777777" w:rsidR="007D1D02" w:rsidRPr="00A2001A" w:rsidRDefault="007D1D02" w:rsidP="007D1D02">
      <w:pPr>
        <w:pStyle w:val="Akapitzlist"/>
        <w:rPr>
          <w:rFonts w:ascii="Arial" w:hAnsi="Arial" w:cs="Arial"/>
          <w:b/>
          <w:bCs/>
          <w:lang w:eastAsia="ar-SA"/>
        </w:rPr>
      </w:pPr>
    </w:p>
    <w:p w14:paraId="6215D850" w14:textId="536C3164" w:rsidR="00B33053" w:rsidRPr="00A2001A" w:rsidRDefault="00B33053" w:rsidP="00B33053">
      <w:pPr>
        <w:spacing w:line="276" w:lineRule="auto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  <w:lang w:eastAsia="ar-SA"/>
        </w:rPr>
        <w:t xml:space="preserve">Jestem świadomy/a odpowiedzialności karnej za złożenie fałszywego oświadczenia, potwierdzam zapoznanie się z prawami i obowiązkami </w:t>
      </w:r>
      <w:r w:rsidR="009C409D" w:rsidRPr="00A2001A">
        <w:rPr>
          <w:rFonts w:ascii="Arial" w:hAnsi="Arial" w:cs="Arial"/>
          <w:lang w:eastAsia="ar-SA"/>
        </w:rPr>
        <w:t xml:space="preserve">Wnioskodawcy ubiegającego się </w:t>
      </w:r>
      <w:r w:rsidR="009C409D" w:rsidRPr="00A2001A">
        <w:rPr>
          <w:rFonts w:ascii="Arial" w:hAnsi="Arial" w:cs="Arial"/>
          <w:lang w:eastAsia="ar-SA"/>
        </w:rPr>
        <w:br/>
        <w:t>o dofinansowanie podjęcia działalności gospodarczej.</w:t>
      </w:r>
    </w:p>
    <w:p w14:paraId="2BC29DF5" w14:textId="77777777" w:rsidR="00F75143" w:rsidRPr="00A2001A" w:rsidRDefault="00F75143" w:rsidP="00B33053">
      <w:pPr>
        <w:spacing w:line="276" w:lineRule="auto"/>
        <w:rPr>
          <w:rFonts w:ascii="Arial" w:hAnsi="Arial" w:cs="Arial"/>
          <w:lang w:eastAsia="ar-SA"/>
        </w:rPr>
      </w:pPr>
    </w:p>
    <w:p w14:paraId="29DD3338" w14:textId="11CE2087" w:rsidR="00586735" w:rsidRPr="00A2001A" w:rsidRDefault="00586735" w:rsidP="00B33053">
      <w:pPr>
        <w:spacing w:line="276" w:lineRule="auto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  <w:lang w:eastAsia="ar-SA"/>
        </w:rPr>
        <w:t>Podstawa prawna:</w:t>
      </w:r>
    </w:p>
    <w:p w14:paraId="04E94A6E" w14:textId="1FD22275" w:rsidR="007849C5" w:rsidRPr="00A2001A" w:rsidRDefault="00586735" w:rsidP="00F75143">
      <w:pPr>
        <w:pStyle w:val="Akapitzlis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  <w:lang w:eastAsia="ar-SA"/>
        </w:rPr>
        <w:t>Ustawa z dnia 20 marca 2025 r. o rynku pracy i służbach zatrudnienia (Dz. U. z 2025 r., poz. 620</w:t>
      </w:r>
      <w:r w:rsidR="004E5862" w:rsidRPr="00A2001A">
        <w:rPr>
          <w:rFonts w:ascii="Arial" w:hAnsi="Arial" w:cs="Arial"/>
        </w:rPr>
        <w:t xml:space="preserve"> z </w:t>
      </w:r>
      <w:proofErr w:type="spellStart"/>
      <w:r w:rsidR="004E5862" w:rsidRPr="00A2001A">
        <w:rPr>
          <w:rFonts w:ascii="Arial" w:hAnsi="Arial" w:cs="Arial"/>
        </w:rPr>
        <w:t>późn</w:t>
      </w:r>
      <w:proofErr w:type="spellEnd"/>
      <w:r w:rsidR="004E5862" w:rsidRPr="00A2001A">
        <w:rPr>
          <w:rFonts w:ascii="Arial" w:hAnsi="Arial" w:cs="Arial"/>
        </w:rPr>
        <w:t>. zm.</w:t>
      </w:r>
      <w:r w:rsidRPr="00A2001A">
        <w:rPr>
          <w:rFonts w:ascii="Arial" w:hAnsi="Arial" w:cs="Arial"/>
          <w:lang w:eastAsia="ar-SA"/>
        </w:rPr>
        <w:t>)</w:t>
      </w:r>
      <w:r w:rsidR="00F75143" w:rsidRPr="00A2001A">
        <w:rPr>
          <w:rFonts w:ascii="Arial" w:hAnsi="Arial" w:cs="Arial"/>
          <w:lang w:eastAsia="ar-SA"/>
        </w:rPr>
        <w:t>;</w:t>
      </w:r>
    </w:p>
    <w:p w14:paraId="0C7055E7" w14:textId="73414ED9" w:rsidR="00F75143" w:rsidRPr="00A2001A" w:rsidRDefault="00F75143" w:rsidP="00F75143">
      <w:pPr>
        <w:pStyle w:val="Akapitzlis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</w:rPr>
        <w:t xml:space="preserve">Rozporządzenie </w:t>
      </w:r>
      <w:r w:rsidR="007E4BE7" w:rsidRPr="00A2001A">
        <w:rPr>
          <w:rFonts w:ascii="Arial" w:hAnsi="Arial" w:cs="Arial"/>
        </w:rPr>
        <w:t xml:space="preserve">Ministra Rodziny, Pracy i Polityki Społecznej z 21 listopada 2025 r. </w:t>
      </w:r>
      <w:r w:rsidR="007E4BE7" w:rsidRPr="00A2001A">
        <w:rPr>
          <w:rFonts w:ascii="Arial" w:hAnsi="Arial" w:cs="Arial"/>
        </w:rPr>
        <w:br/>
        <w:t>w sprawie wniosków i realizacji umów o dofinansowanie podjęcia działalności gospodarczej oraz refundację kosztów wyposażenia lub doposażenia stanowiska pracy (Dz. U. z 2025 r., poz. 1645</w:t>
      </w:r>
      <w:r w:rsidRPr="00A2001A">
        <w:rPr>
          <w:rFonts w:ascii="Arial" w:hAnsi="Arial" w:cs="Arial"/>
        </w:rPr>
        <w:t>).</w:t>
      </w:r>
    </w:p>
    <w:p w14:paraId="7B18521F" w14:textId="77777777" w:rsidR="00B33053" w:rsidRPr="00A2001A" w:rsidRDefault="00B33053" w:rsidP="00B33053">
      <w:pPr>
        <w:tabs>
          <w:tab w:val="left" w:pos="180"/>
          <w:tab w:val="left" w:pos="2520"/>
          <w:tab w:val="left" w:pos="6300"/>
        </w:tabs>
        <w:spacing w:line="276" w:lineRule="auto"/>
        <w:rPr>
          <w:rFonts w:ascii="Arial" w:hAnsi="Arial" w:cs="Arial"/>
          <w:lang w:eastAsia="ar-SA"/>
        </w:rPr>
      </w:pPr>
    </w:p>
    <w:p w14:paraId="090FEC63" w14:textId="77777777" w:rsidR="009C409D" w:rsidRPr="00A2001A" w:rsidRDefault="009C409D" w:rsidP="00B33053">
      <w:pPr>
        <w:tabs>
          <w:tab w:val="left" w:pos="180"/>
          <w:tab w:val="left" w:pos="2520"/>
          <w:tab w:val="left" w:pos="6300"/>
        </w:tabs>
        <w:spacing w:line="276" w:lineRule="auto"/>
        <w:rPr>
          <w:rFonts w:ascii="Arial" w:hAnsi="Arial" w:cs="Arial"/>
          <w:lang w:eastAsia="ar-SA"/>
        </w:rPr>
      </w:pPr>
    </w:p>
    <w:p w14:paraId="258496C7" w14:textId="77777777" w:rsidR="00B33053" w:rsidRPr="00A2001A" w:rsidRDefault="00B33053" w:rsidP="00B33053">
      <w:pPr>
        <w:tabs>
          <w:tab w:val="left" w:pos="180"/>
        </w:tabs>
        <w:spacing w:line="276" w:lineRule="auto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  <w:lang w:eastAsia="ar-SA"/>
        </w:rPr>
        <w:t>...........................................................</w:t>
      </w:r>
    </w:p>
    <w:p w14:paraId="06DE8355" w14:textId="7FA9E1AF" w:rsidR="007157FD" w:rsidRPr="00A2001A" w:rsidRDefault="00B33053" w:rsidP="000D0BB9">
      <w:pPr>
        <w:spacing w:line="276" w:lineRule="auto"/>
        <w:rPr>
          <w:rFonts w:ascii="Arial" w:hAnsi="Arial" w:cs="Arial"/>
          <w:lang w:eastAsia="ar-SA"/>
        </w:rPr>
      </w:pPr>
      <w:r w:rsidRPr="00A2001A">
        <w:rPr>
          <w:rFonts w:ascii="Arial" w:hAnsi="Arial" w:cs="Arial"/>
          <w:lang w:eastAsia="ar-SA"/>
        </w:rPr>
        <w:t xml:space="preserve">(data i podpis </w:t>
      </w:r>
      <w:r w:rsidR="00486769" w:rsidRPr="00A2001A">
        <w:rPr>
          <w:rFonts w:ascii="Arial" w:hAnsi="Arial" w:cs="Arial"/>
          <w:lang w:eastAsia="ar-SA"/>
        </w:rPr>
        <w:t>W</w:t>
      </w:r>
      <w:r w:rsidR="006B784B" w:rsidRPr="00A2001A">
        <w:rPr>
          <w:rFonts w:ascii="Arial" w:hAnsi="Arial" w:cs="Arial"/>
          <w:lang w:eastAsia="ar-SA"/>
        </w:rPr>
        <w:t>nioskodawcy</w:t>
      </w:r>
      <w:r w:rsidRPr="00A2001A">
        <w:rPr>
          <w:rFonts w:ascii="Arial" w:hAnsi="Arial" w:cs="Arial"/>
          <w:lang w:eastAsia="ar-SA"/>
        </w:rPr>
        <w:t>)</w:t>
      </w:r>
    </w:p>
    <w:sectPr w:rsidR="007157FD" w:rsidRPr="00A2001A" w:rsidSect="00342983">
      <w:headerReference w:type="default" r:id="rId8"/>
      <w:footerReference w:type="default" r:id="rId9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D1FF" w14:textId="77777777" w:rsidR="008358A7" w:rsidRDefault="008358A7">
      <w:r>
        <w:separator/>
      </w:r>
    </w:p>
  </w:endnote>
  <w:endnote w:type="continuationSeparator" w:id="0">
    <w:p w14:paraId="2982C2BC" w14:textId="77777777" w:rsidR="008358A7" w:rsidRDefault="0083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6255" w14:textId="135A9F24" w:rsidR="00D078F0" w:rsidRPr="00342983" w:rsidRDefault="00342983" w:rsidP="00342983">
    <w:pPr>
      <w:pStyle w:val="Stopka"/>
      <w:spacing w:line="276" w:lineRule="auto"/>
      <w:rPr>
        <w:rFonts w:ascii="Arial" w:hAnsi="Arial" w:cs="Arial"/>
      </w:rPr>
    </w:pPr>
    <w:bookmarkStart w:id="6" w:name="_Hlk185579646"/>
    <w:bookmarkStart w:id="7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E44AE" wp14:editId="36105DED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6715259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7E586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</w:rPr>
      <w:t xml:space="preserve">Projekt </w:t>
    </w:r>
    <w:r>
      <w:rPr>
        <w:rFonts w:ascii="Arial" w:hAnsi="Arial" w:cs="Arial"/>
        <w:b/>
        <w:bCs/>
      </w:rPr>
      <w:t>„Aktywizacja zawodowa osób bezrobotnych w powiecie węgorzewskim (IV)”</w:t>
    </w:r>
    <w:r>
      <w:rPr>
        <w:rFonts w:ascii="Arial" w:hAnsi="Arial" w:cs="Arial"/>
      </w:rPr>
      <w:t xml:space="preserve"> współfinansowany ze środków Europejskiego Funduszu Społecznego Plus </w:t>
    </w:r>
    <w:r>
      <w:rPr>
        <w:rFonts w:ascii="Arial" w:hAnsi="Arial" w:cs="Arial"/>
      </w:rPr>
      <w:br/>
      <w:t>w ramach programu regionalnego Fundusze Europejskie dla Warmii i Mazur 2021-2027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E3B3" w14:textId="77777777" w:rsidR="008358A7" w:rsidRDefault="008358A7">
      <w:r>
        <w:separator/>
      </w:r>
    </w:p>
  </w:footnote>
  <w:footnote w:type="continuationSeparator" w:id="0">
    <w:p w14:paraId="1859012B" w14:textId="77777777" w:rsidR="008358A7" w:rsidRDefault="0083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4CF6" w14:textId="4BBECAE5" w:rsidR="00D078F0" w:rsidRPr="00342983" w:rsidRDefault="00342983" w:rsidP="00342983">
    <w:pPr>
      <w:pStyle w:val="Nagwek"/>
    </w:pPr>
    <w:r w:rsidRPr="001E22F4">
      <w:rPr>
        <w:noProof/>
      </w:rPr>
      <w:drawing>
        <wp:inline distT="0" distB="0" distL="0" distR="0" wp14:anchorId="60DC9201" wp14:editId="6EE113BA">
          <wp:extent cx="5753100" cy="914400"/>
          <wp:effectExtent l="0" t="0" r="0" b="0"/>
          <wp:docPr id="650746718" name="Obraz 3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2BE"/>
    <w:multiLevelType w:val="hybridMultilevel"/>
    <w:tmpl w:val="B7B0804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5AD"/>
    <w:multiLevelType w:val="hybridMultilevel"/>
    <w:tmpl w:val="7A48C1E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4969"/>
    <w:multiLevelType w:val="hybridMultilevel"/>
    <w:tmpl w:val="F4808AE8"/>
    <w:lvl w:ilvl="0" w:tplc="7DA0E024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A6C2E"/>
    <w:multiLevelType w:val="hybridMultilevel"/>
    <w:tmpl w:val="D38C2D3A"/>
    <w:lvl w:ilvl="0" w:tplc="9B187FEA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C8F"/>
    <w:multiLevelType w:val="hybridMultilevel"/>
    <w:tmpl w:val="0C2AFF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FC1300"/>
    <w:multiLevelType w:val="hybridMultilevel"/>
    <w:tmpl w:val="0EF09322"/>
    <w:lvl w:ilvl="0" w:tplc="7D7C7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2583"/>
    <w:multiLevelType w:val="hybridMultilevel"/>
    <w:tmpl w:val="B602E2D0"/>
    <w:lvl w:ilvl="0" w:tplc="F5FC841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053225"/>
    <w:multiLevelType w:val="hybridMultilevel"/>
    <w:tmpl w:val="B844A3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173210"/>
    <w:multiLevelType w:val="hybridMultilevel"/>
    <w:tmpl w:val="CDF84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91D02"/>
    <w:multiLevelType w:val="hybridMultilevel"/>
    <w:tmpl w:val="3682A628"/>
    <w:lvl w:ilvl="0" w:tplc="3E3288D6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0595C"/>
    <w:multiLevelType w:val="hybridMultilevel"/>
    <w:tmpl w:val="E4067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56E8D"/>
    <w:multiLevelType w:val="hybridMultilevel"/>
    <w:tmpl w:val="848A470A"/>
    <w:lvl w:ilvl="0" w:tplc="B7BE907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A60A8"/>
    <w:multiLevelType w:val="hybridMultilevel"/>
    <w:tmpl w:val="B7B08042"/>
    <w:lvl w:ilvl="0" w:tplc="C57A951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E1E41"/>
    <w:multiLevelType w:val="hybridMultilevel"/>
    <w:tmpl w:val="D33087AE"/>
    <w:lvl w:ilvl="0" w:tplc="9510FE64">
      <w:start w:val="2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2A18"/>
    <w:multiLevelType w:val="hybridMultilevel"/>
    <w:tmpl w:val="2BFCE17A"/>
    <w:lvl w:ilvl="0" w:tplc="BD6685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F7163"/>
    <w:multiLevelType w:val="hybridMultilevel"/>
    <w:tmpl w:val="57DE3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53070E"/>
    <w:multiLevelType w:val="hybridMultilevel"/>
    <w:tmpl w:val="5CB61A3E"/>
    <w:lvl w:ilvl="0" w:tplc="C1824B72">
      <w:start w:val="1"/>
      <w:numFmt w:val="bullet"/>
      <w:lvlText w:val=""/>
      <w:lvlJc w:val="left"/>
      <w:pPr>
        <w:ind w:left="21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0B2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00604"/>
    <w:multiLevelType w:val="hybridMultilevel"/>
    <w:tmpl w:val="D6284CE6"/>
    <w:lvl w:ilvl="0" w:tplc="9B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F6944"/>
    <w:multiLevelType w:val="hybridMultilevel"/>
    <w:tmpl w:val="D9181ECC"/>
    <w:lvl w:ilvl="0" w:tplc="9B187F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4D49EB"/>
    <w:multiLevelType w:val="hybridMultilevel"/>
    <w:tmpl w:val="75BE7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5033D0"/>
    <w:multiLevelType w:val="hybridMultilevel"/>
    <w:tmpl w:val="41A60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9A176B"/>
    <w:multiLevelType w:val="hybridMultilevel"/>
    <w:tmpl w:val="BDDE829A"/>
    <w:lvl w:ilvl="0" w:tplc="9B187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27720"/>
    <w:multiLevelType w:val="hybridMultilevel"/>
    <w:tmpl w:val="8BAA64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35385099">
    <w:abstractNumId w:val="12"/>
  </w:num>
  <w:num w:numId="2" w16cid:durableId="1102722553">
    <w:abstractNumId w:val="23"/>
  </w:num>
  <w:num w:numId="3" w16cid:durableId="1116288332">
    <w:abstractNumId w:val="1"/>
  </w:num>
  <w:num w:numId="4" w16cid:durableId="1871795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511667">
    <w:abstractNumId w:val="2"/>
  </w:num>
  <w:num w:numId="6" w16cid:durableId="994987490">
    <w:abstractNumId w:val="26"/>
  </w:num>
  <w:num w:numId="7" w16cid:durableId="600261002">
    <w:abstractNumId w:val="4"/>
  </w:num>
  <w:num w:numId="8" w16cid:durableId="1307197448">
    <w:abstractNumId w:val="21"/>
  </w:num>
  <w:num w:numId="9" w16cid:durableId="185951217">
    <w:abstractNumId w:val="5"/>
  </w:num>
  <w:num w:numId="10" w16cid:durableId="1690907847">
    <w:abstractNumId w:val="17"/>
  </w:num>
  <w:num w:numId="11" w16cid:durableId="1379889738">
    <w:abstractNumId w:val="7"/>
  </w:num>
  <w:num w:numId="12" w16cid:durableId="1811749257">
    <w:abstractNumId w:val="15"/>
  </w:num>
  <w:num w:numId="13" w16cid:durableId="1230312377">
    <w:abstractNumId w:val="14"/>
  </w:num>
  <w:num w:numId="14" w16cid:durableId="1895660560">
    <w:abstractNumId w:val="0"/>
  </w:num>
  <w:num w:numId="15" w16cid:durableId="2121102484">
    <w:abstractNumId w:val="16"/>
  </w:num>
  <w:num w:numId="16" w16cid:durableId="729808914">
    <w:abstractNumId w:val="13"/>
  </w:num>
  <w:num w:numId="17" w16cid:durableId="1789615428">
    <w:abstractNumId w:val="19"/>
  </w:num>
  <w:num w:numId="18" w16cid:durableId="1803385142">
    <w:abstractNumId w:val="24"/>
  </w:num>
  <w:num w:numId="19" w16cid:durableId="1809739386">
    <w:abstractNumId w:val="10"/>
  </w:num>
  <w:num w:numId="20" w16cid:durableId="771315449">
    <w:abstractNumId w:val="22"/>
  </w:num>
  <w:num w:numId="21" w16cid:durableId="1431243831">
    <w:abstractNumId w:val="18"/>
  </w:num>
  <w:num w:numId="22" w16cid:durableId="1920364531">
    <w:abstractNumId w:val="6"/>
  </w:num>
  <w:num w:numId="23" w16cid:durableId="1718123744">
    <w:abstractNumId w:val="27"/>
  </w:num>
  <w:num w:numId="24" w16cid:durableId="23019721">
    <w:abstractNumId w:val="3"/>
  </w:num>
  <w:num w:numId="25" w16cid:durableId="784346216">
    <w:abstractNumId w:val="20"/>
  </w:num>
  <w:num w:numId="26" w16cid:durableId="1544441822">
    <w:abstractNumId w:val="9"/>
  </w:num>
  <w:num w:numId="27" w16cid:durableId="325521993">
    <w:abstractNumId w:val="8"/>
  </w:num>
  <w:num w:numId="28" w16cid:durableId="603921732">
    <w:abstractNumId w:val="25"/>
  </w:num>
  <w:num w:numId="29" w16cid:durableId="67385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72"/>
    <w:rsid w:val="00001B81"/>
    <w:rsid w:val="000029A5"/>
    <w:rsid w:val="000155A7"/>
    <w:rsid w:val="00024090"/>
    <w:rsid w:val="0002521D"/>
    <w:rsid w:val="00032D21"/>
    <w:rsid w:val="000561AA"/>
    <w:rsid w:val="00056766"/>
    <w:rsid w:val="00067899"/>
    <w:rsid w:val="000824F3"/>
    <w:rsid w:val="000A3760"/>
    <w:rsid w:val="000B613F"/>
    <w:rsid w:val="000C4A77"/>
    <w:rsid w:val="000C75BE"/>
    <w:rsid w:val="000D0BB9"/>
    <w:rsid w:val="000E354A"/>
    <w:rsid w:val="000E38DB"/>
    <w:rsid w:val="000F3B2A"/>
    <w:rsid w:val="001037FD"/>
    <w:rsid w:val="00135F2E"/>
    <w:rsid w:val="00151804"/>
    <w:rsid w:val="001528AE"/>
    <w:rsid w:val="00160E39"/>
    <w:rsid w:val="001631E1"/>
    <w:rsid w:val="00163C33"/>
    <w:rsid w:val="0016618D"/>
    <w:rsid w:val="00186D24"/>
    <w:rsid w:val="00187ADC"/>
    <w:rsid w:val="00187DFD"/>
    <w:rsid w:val="00194AF4"/>
    <w:rsid w:val="001B19D0"/>
    <w:rsid w:val="001D22A9"/>
    <w:rsid w:val="001D7441"/>
    <w:rsid w:val="001E0417"/>
    <w:rsid w:val="001E0D28"/>
    <w:rsid w:val="001E2164"/>
    <w:rsid w:val="001F3729"/>
    <w:rsid w:val="00221B28"/>
    <w:rsid w:val="00224009"/>
    <w:rsid w:val="00233D40"/>
    <w:rsid w:val="0023791A"/>
    <w:rsid w:val="00245EB8"/>
    <w:rsid w:val="00250572"/>
    <w:rsid w:val="002507B2"/>
    <w:rsid w:val="0025756B"/>
    <w:rsid w:val="002634D1"/>
    <w:rsid w:val="002647DC"/>
    <w:rsid w:val="00287B00"/>
    <w:rsid w:val="002C2CA7"/>
    <w:rsid w:val="002C4A1C"/>
    <w:rsid w:val="002D3768"/>
    <w:rsid w:val="002E1F51"/>
    <w:rsid w:val="00301136"/>
    <w:rsid w:val="00307A88"/>
    <w:rsid w:val="0031276B"/>
    <w:rsid w:val="00312FDB"/>
    <w:rsid w:val="00327CAE"/>
    <w:rsid w:val="0033012C"/>
    <w:rsid w:val="00334B6C"/>
    <w:rsid w:val="0034126A"/>
    <w:rsid w:val="00342983"/>
    <w:rsid w:val="00360CCE"/>
    <w:rsid w:val="003711D3"/>
    <w:rsid w:val="00373D0A"/>
    <w:rsid w:val="003832D7"/>
    <w:rsid w:val="00390443"/>
    <w:rsid w:val="00394A95"/>
    <w:rsid w:val="003A36A4"/>
    <w:rsid w:val="003A60B0"/>
    <w:rsid w:val="003C1B2B"/>
    <w:rsid w:val="003E22A5"/>
    <w:rsid w:val="003E681E"/>
    <w:rsid w:val="003E738E"/>
    <w:rsid w:val="003F43A4"/>
    <w:rsid w:val="003F61B9"/>
    <w:rsid w:val="004043D2"/>
    <w:rsid w:val="00430F2C"/>
    <w:rsid w:val="0043585D"/>
    <w:rsid w:val="00477C1E"/>
    <w:rsid w:val="004859C8"/>
    <w:rsid w:val="00486769"/>
    <w:rsid w:val="004875FF"/>
    <w:rsid w:val="004B59FC"/>
    <w:rsid w:val="004C35DF"/>
    <w:rsid w:val="004C4274"/>
    <w:rsid w:val="004C7355"/>
    <w:rsid w:val="004D459E"/>
    <w:rsid w:val="004E5862"/>
    <w:rsid w:val="004E5CB8"/>
    <w:rsid w:val="004F69F8"/>
    <w:rsid w:val="00500760"/>
    <w:rsid w:val="005065D6"/>
    <w:rsid w:val="00520509"/>
    <w:rsid w:val="00523592"/>
    <w:rsid w:val="005333A2"/>
    <w:rsid w:val="00550ADF"/>
    <w:rsid w:val="00570FFB"/>
    <w:rsid w:val="00586735"/>
    <w:rsid w:val="005A2B20"/>
    <w:rsid w:val="005B7566"/>
    <w:rsid w:val="005D26F9"/>
    <w:rsid w:val="005E17D1"/>
    <w:rsid w:val="005F3A63"/>
    <w:rsid w:val="005F6C9B"/>
    <w:rsid w:val="00627053"/>
    <w:rsid w:val="006271AE"/>
    <w:rsid w:val="006408C8"/>
    <w:rsid w:val="00654621"/>
    <w:rsid w:val="006675B3"/>
    <w:rsid w:val="00680E5C"/>
    <w:rsid w:val="006A0350"/>
    <w:rsid w:val="006B4579"/>
    <w:rsid w:val="006B5057"/>
    <w:rsid w:val="006B58FF"/>
    <w:rsid w:val="006B784B"/>
    <w:rsid w:val="006C5284"/>
    <w:rsid w:val="006E2C00"/>
    <w:rsid w:val="006E77CA"/>
    <w:rsid w:val="007157FD"/>
    <w:rsid w:val="00717D00"/>
    <w:rsid w:val="007241D2"/>
    <w:rsid w:val="00737668"/>
    <w:rsid w:val="007378C4"/>
    <w:rsid w:val="00757FBE"/>
    <w:rsid w:val="007849C5"/>
    <w:rsid w:val="007C1735"/>
    <w:rsid w:val="007D1D02"/>
    <w:rsid w:val="007E4BCE"/>
    <w:rsid w:val="007E4BE7"/>
    <w:rsid w:val="0080627D"/>
    <w:rsid w:val="008233DF"/>
    <w:rsid w:val="008358A7"/>
    <w:rsid w:val="00843ECE"/>
    <w:rsid w:val="00846101"/>
    <w:rsid w:val="008501C2"/>
    <w:rsid w:val="00851FE6"/>
    <w:rsid w:val="008623B8"/>
    <w:rsid w:val="00877D47"/>
    <w:rsid w:val="00887B4B"/>
    <w:rsid w:val="008C401A"/>
    <w:rsid w:val="008D72DB"/>
    <w:rsid w:val="008E0483"/>
    <w:rsid w:val="008F4175"/>
    <w:rsid w:val="00907F08"/>
    <w:rsid w:val="00924F39"/>
    <w:rsid w:val="0095027D"/>
    <w:rsid w:val="00950FE7"/>
    <w:rsid w:val="0095240F"/>
    <w:rsid w:val="00973325"/>
    <w:rsid w:val="009739E3"/>
    <w:rsid w:val="00973E43"/>
    <w:rsid w:val="009A4EE0"/>
    <w:rsid w:val="009B1DAD"/>
    <w:rsid w:val="009B4AD3"/>
    <w:rsid w:val="009C1E3D"/>
    <w:rsid w:val="009C409D"/>
    <w:rsid w:val="009C57D8"/>
    <w:rsid w:val="009E034E"/>
    <w:rsid w:val="009E03C5"/>
    <w:rsid w:val="009E796B"/>
    <w:rsid w:val="009F6FED"/>
    <w:rsid w:val="00A0177C"/>
    <w:rsid w:val="00A07A4A"/>
    <w:rsid w:val="00A1140F"/>
    <w:rsid w:val="00A15C32"/>
    <w:rsid w:val="00A2001A"/>
    <w:rsid w:val="00A2108E"/>
    <w:rsid w:val="00A370CF"/>
    <w:rsid w:val="00A40EDD"/>
    <w:rsid w:val="00A4338E"/>
    <w:rsid w:val="00A5479C"/>
    <w:rsid w:val="00A575F6"/>
    <w:rsid w:val="00A7389C"/>
    <w:rsid w:val="00A7578A"/>
    <w:rsid w:val="00A7729C"/>
    <w:rsid w:val="00A817E6"/>
    <w:rsid w:val="00A95B4B"/>
    <w:rsid w:val="00AA4B2C"/>
    <w:rsid w:val="00AA54B4"/>
    <w:rsid w:val="00AA7065"/>
    <w:rsid w:val="00AB640F"/>
    <w:rsid w:val="00AB7364"/>
    <w:rsid w:val="00AD01ED"/>
    <w:rsid w:val="00AD425D"/>
    <w:rsid w:val="00AE014C"/>
    <w:rsid w:val="00AE4EB4"/>
    <w:rsid w:val="00B07FDB"/>
    <w:rsid w:val="00B15A12"/>
    <w:rsid w:val="00B17E4E"/>
    <w:rsid w:val="00B33053"/>
    <w:rsid w:val="00B36C74"/>
    <w:rsid w:val="00B43040"/>
    <w:rsid w:val="00B459D0"/>
    <w:rsid w:val="00B56188"/>
    <w:rsid w:val="00B9736A"/>
    <w:rsid w:val="00B97D3C"/>
    <w:rsid w:val="00BB3C4C"/>
    <w:rsid w:val="00BD60E4"/>
    <w:rsid w:val="00BE089C"/>
    <w:rsid w:val="00BE0ABF"/>
    <w:rsid w:val="00C11A39"/>
    <w:rsid w:val="00C12327"/>
    <w:rsid w:val="00C20FFF"/>
    <w:rsid w:val="00C21FFC"/>
    <w:rsid w:val="00C30D28"/>
    <w:rsid w:val="00C35DD7"/>
    <w:rsid w:val="00C36764"/>
    <w:rsid w:val="00C4355A"/>
    <w:rsid w:val="00C46C69"/>
    <w:rsid w:val="00C53D20"/>
    <w:rsid w:val="00C56CEB"/>
    <w:rsid w:val="00C86AF5"/>
    <w:rsid w:val="00C94609"/>
    <w:rsid w:val="00CB39B9"/>
    <w:rsid w:val="00CB634C"/>
    <w:rsid w:val="00CC1092"/>
    <w:rsid w:val="00CC72DE"/>
    <w:rsid w:val="00CE1DF7"/>
    <w:rsid w:val="00D021AE"/>
    <w:rsid w:val="00D043FB"/>
    <w:rsid w:val="00D078F0"/>
    <w:rsid w:val="00D16A38"/>
    <w:rsid w:val="00D26C9B"/>
    <w:rsid w:val="00D30B41"/>
    <w:rsid w:val="00D35186"/>
    <w:rsid w:val="00D37769"/>
    <w:rsid w:val="00D47858"/>
    <w:rsid w:val="00D60B33"/>
    <w:rsid w:val="00D646DB"/>
    <w:rsid w:val="00D83324"/>
    <w:rsid w:val="00D847F2"/>
    <w:rsid w:val="00DA5EC8"/>
    <w:rsid w:val="00DC6420"/>
    <w:rsid w:val="00DD24AE"/>
    <w:rsid w:val="00DD375B"/>
    <w:rsid w:val="00DD6A77"/>
    <w:rsid w:val="00DD71AF"/>
    <w:rsid w:val="00DE3230"/>
    <w:rsid w:val="00E1527E"/>
    <w:rsid w:val="00E168A2"/>
    <w:rsid w:val="00E173B8"/>
    <w:rsid w:val="00E22B43"/>
    <w:rsid w:val="00E25959"/>
    <w:rsid w:val="00E27426"/>
    <w:rsid w:val="00E348AC"/>
    <w:rsid w:val="00E3583E"/>
    <w:rsid w:val="00E444CE"/>
    <w:rsid w:val="00E45255"/>
    <w:rsid w:val="00E45575"/>
    <w:rsid w:val="00E46144"/>
    <w:rsid w:val="00E61660"/>
    <w:rsid w:val="00E63BBA"/>
    <w:rsid w:val="00E640A1"/>
    <w:rsid w:val="00E66E41"/>
    <w:rsid w:val="00E934B5"/>
    <w:rsid w:val="00EB21C7"/>
    <w:rsid w:val="00EB2458"/>
    <w:rsid w:val="00EB5DEB"/>
    <w:rsid w:val="00EB603D"/>
    <w:rsid w:val="00EB6511"/>
    <w:rsid w:val="00EC4452"/>
    <w:rsid w:val="00EC79D4"/>
    <w:rsid w:val="00ED192F"/>
    <w:rsid w:val="00ED1AC9"/>
    <w:rsid w:val="00EE3FDD"/>
    <w:rsid w:val="00EE4D86"/>
    <w:rsid w:val="00EE7D06"/>
    <w:rsid w:val="00F11C1F"/>
    <w:rsid w:val="00F26D70"/>
    <w:rsid w:val="00F341DD"/>
    <w:rsid w:val="00F35EC9"/>
    <w:rsid w:val="00F65189"/>
    <w:rsid w:val="00F655BA"/>
    <w:rsid w:val="00F67C3D"/>
    <w:rsid w:val="00F729C7"/>
    <w:rsid w:val="00F75143"/>
    <w:rsid w:val="00F87F51"/>
    <w:rsid w:val="00F92139"/>
    <w:rsid w:val="00F9343A"/>
    <w:rsid w:val="00F94978"/>
    <w:rsid w:val="00FA2BBB"/>
    <w:rsid w:val="00FC12C8"/>
    <w:rsid w:val="00FE27AF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3CC10"/>
  <w15:chartTrackingRefBased/>
  <w15:docId w15:val="{4D4B755A-0EE4-4F22-99AE-BC731B3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6C9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50572"/>
    <w:pPr>
      <w:keepNext/>
      <w:tabs>
        <w:tab w:val="left" w:pos="708"/>
        <w:tab w:val="left" w:pos="1416"/>
        <w:tab w:val="left" w:pos="6340"/>
      </w:tabs>
      <w:jc w:val="right"/>
      <w:outlineLvl w:val="1"/>
    </w:pPr>
    <w:rPr>
      <w:rFonts w:ascii="Arial" w:hAnsi="Arial"/>
      <w:i/>
      <w:sz w:val="20"/>
    </w:rPr>
  </w:style>
  <w:style w:type="paragraph" w:styleId="Nagwek3">
    <w:name w:val="heading 3"/>
    <w:basedOn w:val="Normalny"/>
    <w:next w:val="Normalny"/>
    <w:qFormat/>
    <w:rsid w:val="00250572"/>
    <w:pPr>
      <w:keepNext/>
      <w:jc w:val="right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05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24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78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D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D043FB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1B19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9D0"/>
    <w:rPr>
      <w:sz w:val="24"/>
      <w:szCs w:val="24"/>
    </w:rPr>
  </w:style>
  <w:style w:type="paragraph" w:customStyle="1" w:styleId="StopkaWUP">
    <w:name w:val="Stopka_WUP"/>
    <w:basedOn w:val="Stopka"/>
    <w:link w:val="StopkaWUPZnak"/>
    <w:qFormat/>
    <w:rsid w:val="00C53D20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C53D20"/>
    <w:rPr>
      <w:rFonts w:ascii="Arial" w:eastAsia="Calibri" w:hAnsi="Arial" w:cs="Arial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7D1D0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E7D0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E7D06"/>
    <w:rPr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63C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63C33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63C33"/>
    <w:pPr>
      <w:spacing w:after="200"/>
    </w:pPr>
    <w:rPr>
      <w:rFonts w:ascii="Calibri" w:eastAsia="Calibri" w:hAnsi="Calibri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63C33"/>
    <w:rPr>
      <w:rFonts w:ascii="Calibri" w:eastAsia="Calibri" w:hAnsi="Calibri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0B35-EC47-491C-BEA5-AB3680D4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2623</Words>
  <Characters>17195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Węgorzewo, 11</vt:lpstr>
    </vt:vector>
  </TitlesOfParts>
  <Company/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Węgorzewo, 11</dc:title>
  <dc:subject/>
  <dc:creator>Magda</dc:creator>
  <cp:keywords/>
  <cp:lastModifiedBy>Malwina Fiłonowicz</cp:lastModifiedBy>
  <cp:revision>15</cp:revision>
  <cp:lastPrinted>2025-01-22T09:24:00Z</cp:lastPrinted>
  <dcterms:created xsi:type="dcterms:W3CDTF">2025-06-24T11:51:00Z</dcterms:created>
  <dcterms:modified xsi:type="dcterms:W3CDTF">2026-02-25T12:42:00Z</dcterms:modified>
</cp:coreProperties>
</file>